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519" w:rsidRDefault="002B5FB7">
      <w:p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附件1</w:t>
      </w:r>
    </w:p>
    <w:p w:rsidR="006C3A71" w:rsidRPr="006C3A71" w:rsidRDefault="006C3A71" w:rsidP="006C3A71">
      <w:pPr>
        <w:jc w:val="center"/>
        <w:rPr>
          <w:rFonts w:ascii="黑体" w:eastAsia="黑体" w:hAnsi="黑体"/>
          <w:color w:val="000000"/>
          <w:kern w:val="24"/>
          <w:sz w:val="36"/>
          <w:szCs w:val="36"/>
        </w:rPr>
      </w:pPr>
      <w:r w:rsidRPr="006C3A71">
        <w:rPr>
          <w:rFonts w:ascii="黑体" w:eastAsia="黑体" w:hAnsi="黑体" w:hint="eastAsia"/>
          <w:color w:val="000000"/>
          <w:kern w:val="24"/>
          <w:sz w:val="36"/>
          <w:szCs w:val="36"/>
        </w:rPr>
        <w:t>阿里巴巴国际</w:t>
      </w:r>
      <w:proofErr w:type="gramStart"/>
      <w:r w:rsidRPr="006C3A71">
        <w:rPr>
          <w:rFonts w:ascii="黑体" w:eastAsia="黑体" w:hAnsi="黑体" w:hint="eastAsia"/>
          <w:color w:val="000000"/>
          <w:kern w:val="24"/>
          <w:sz w:val="36"/>
          <w:szCs w:val="36"/>
        </w:rPr>
        <w:t>站工业</w:t>
      </w:r>
      <w:proofErr w:type="gramEnd"/>
      <w:r w:rsidRPr="006C3A71">
        <w:rPr>
          <w:rFonts w:ascii="黑体" w:eastAsia="黑体" w:hAnsi="黑体" w:hint="eastAsia"/>
          <w:color w:val="000000"/>
          <w:kern w:val="24"/>
          <w:sz w:val="36"/>
          <w:szCs w:val="36"/>
        </w:rPr>
        <w:t>家居展</w:t>
      </w:r>
    </w:p>
    <w:p w:rsidR="006C3A71" w:rsidRPr="006C3A71" w:rsidRDefault="006C3A71" w:rsidP="006C3A71">
      <w:pPr>
        <w:jc w:val="center"/>
        <w:rPr>
          <w:rFonts w:ascii="黑体" w:eastAsia="黑体" w:hAnsi="黑体"/>
          <w:color w:val="000000"/>
          <w:kern w:val="24"/>
          <w:sz w:val="36"/>
          <w:szCs w:val="36"/>
        </w:rPr>
      </w:pPr>
      <w:r w:rsidRPr="006C3A71">
        <w:rPr>
          <w:rFonts w:ascii="黑体" w:eastAsia="黑体" w:hAnsi="黑体" w:hint="eastAsia"/>
          <w:color w:val="000000"/>
          <w:kern w:val="24"/>
          <w:sz w:val="36"/>
          <w:szCs w:val="36"/>
        </w:rPr>
        <w:t>展会服务内容</w:t>
      </w:r>
    </w:p>
    <w:p w:rsidR="00BB36F5" w:rsidRPr="00BB36F5" w:rsidRDefault="00BB36F5" w:rsidP="00BB36F5">
      <w:pPr>
        <w:jc w:val="lef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</w:p>
    <w:p w:rsidR="00BB36F5" w:rsidRDefault="00AC20B5" w:rsidP="00AC20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参展</w:t>
      </w:r>
      <w:r w:rsidR="00BB36F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费用</w:t>
      </w:r>
    </w:p>
    <w:p w:rsidR="00BB36F5" w:rsidRPr="00BB36F5" w:rsidRDefault="00BB36F5" w:rsidP="00BB36F5">
      <w:pPr>
        <w:pStyle w:val="a5"/>
        <w:ind w:left="720" w:firstLineChars="0" w:firstLine="0"/>
        <w:jc w:val="left"/>
        <w:rPr>
          <w:rFonts w:ascii="仿宋_GB2312" w:eastAsia="仿宋_GB2312" w:hAnsi="仿宋_GB2312" w:cs="仿宋_GB2312" w:hint="eastAsia"/>
          <w:bCs/>
          <w:sz w:val="30"/>
          <w:szCs w:val="30"/>
        </w:rPr>
      </w:pPr>
      <w:r w:rsidRPr="00BB36F5">
        <w:rPr>
          <w:rFonts w:ascii="仿宋_GB2312" w:eastAsia="仿宋_GB2312" w:hAnsi="仿宋_GB2312" w:cs="仿宋_GB2312" w:hint="eastAsia"/>
          <w:bCs/>
          <w:sz w:val="30"/>
          <w:szCs w:val="30"/>
        </w:rPr>
        <w:t>59800元/家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，含14天参展基本费用</w:t>
      </w:r>
      <w:r w:rsidR="00656C0D"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</w:p>
    <w:p w:rsidR="00AC20B5" w:rsidRPr="00AC20B5" w:rsidRDefault="00656C0D" w:rsidP="00AC20B5">
      <w:pPr>
        <w:pStyle w:val="a5"/>
        <w:numPr>
          <w:ilvl w:val="0"/>
          <w:numId w:val="1"/>
        </w:numPr>
        <w:ind w:firstLineChars="0"/>
        <w:jc w:val="left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参展</w:t>
      </w:r>
      <w:r w:rsidR="00AC20B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基本</w:t>
      </w:r>
      <w:r w:rsidR="00AC20B5" w:rsidRPr="00AC20B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服务内容</w:t>
      </w:r>
    </w:p>
    <w:p w:rsidR="00656C0D" w:rsidRDefault="002B5FB7">
      <w:pPr>
        <w:jc w:val="left"/>
        <w:rPr>
          <w:rFonts w:ascii="仿宋" w:eastAsia="仿宋" w:hAnsi="仿宋"/>
          <w:color w:val="000000" w:themeColor="text1"/>
          <w:kern w:val="24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 xml:space="preserve">   1、基于数字展会，搭建先进的数字化互动展厅，通过数字展馆（品类展馆、大买家展馆、主题特色馆）和</w:t>
      </w:r>
      <w:proofErr w:type="gramStart"/>
      <w:r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更多线</w:t>
      </w:r>
      <w:proofErr w:type="gramEnd"/>
      <w:r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上展会场景（行业峰会、新品发布、直播测评、行业报告），让买卖双方获得更加参展体验</w:t>
      </w:r>
      <w:bookmarkStart w:id="0" w:name="_GoBack"/>
      <w:bookmarkEnd w:id="0"/>
      <w:r w:rsidR="00656C0D"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。</w:t>
      </w:r>
    </w:p>
    <w:p w:rsidR="004E6519" w:rsidRDefault="002B5FB7">
      <w:pPr>
        <w:spacing w:line="560" w:lineRule="exact"/>
        <w:ind w:firstLineChars="100" w:firstLine="300"/>
        <w:rPr>
          <w:rFonts w:ascii="仿宋" w:eastAsia="仿宋" w:hAnsi="仿宋"/>
          <w:color w:val="000000" w:themeColor="text1"/>
          <w:kern w:val="24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 xml:space="preserve"> 2、</w:t>
      </w:r>
      <w:r>
        <w:rPr>
          <w:rFonts w:ascii="仿宋" w:eastAsia="仿宋" w:hAnsi="仿宋"/>
          <w:color w:val="000000" w:themeColor="text1"/>
          <w:kern w:val="24"/>
          <w:sz w:val="30"/>
          <w:szCs w:val="30"/>
        </w:rPr>
        <w:t>配套客户关系数字化管理系统</w:t>
      </w:r>
      <w:r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，</w:t>
      </w:r>
      <w:r>
        <w:rPr>
          <w:rFonts w:ascii="仿宋" w:eastAsia="仿宋" w:hAnsi="仿宋"/>
          <w:color w:val="000000" w:themeColor="text1"/>
          <w:kern w:val="24"/>
          <w:sz w:val="30"/>
          <w:szCs w:val="30"/>
        </w:rPr>
        <w:t>提供数字化和便捷的商业互动</w:t>
      </w:r>
      <w:r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（电子名片、电子名录、视频会议、数字</w:t>
      </w:r>
      <w:proofErr w:type="gramStart"/>
      <w:r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询</w:t>
      </w:r>
      <w:proofErr w:type="gramEnd"/>
      <w:r w:rsidR="00656C0D"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盘、多语言沟通等），助力双方高效对接沟通。</w:t>
      </w:r>
    </w:p>
    <w:p w:rsidR="00656C0D" w:rsidRDefault="002B5FB7" w:rsidP="00BB36F5">
      <w:pPr>
        <w:jc w:val="left"/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 xml:space="preserve">   3、</w:t>
      </w:r>
      <w:r>
        <w:rPr>
          <w:rFonts w:ascii="仿宋" w:eastAsia="仿宋" w:hAnsi="仿宋"/>
          <w:color w:val="000000" w:themeColor="text1"/>
          <w:kern w:val="24"/>
          <w:sz w:val="30"/>
          <w:szCs w:val="30"/>
        </w:rPr>
        <w:t>为参展商提供一整套数字运营工具</w:t>
      </w:r>
      <w:r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，</w:t>
      </w:r>
      <w:r>
        <w:rPr>
          <w:rFonts w:ascii="仿宋" w:eastAsia="仿宋" w:hAnsi="仿宋"/>
          <w:color w:val="000000" w:themeColor="text1"/>
          <w:kern w:val="24"/>
          <w:sz w:val="30"/>
          <w:szCs w:val="30"/>
        </w:rPr>
        <w:t>帮助企业快速适应线上展会模式</w:t>
      </w:r>
      <w:r w:rsidR="00BB36F5"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。</w:t>
      </w:r>
    </w:p>
    <w:p w:rsidR="00656C0D" w:rsidRDefault="00656C0D" w:rsidP="00656C0D">
      <w:pPr>
        <w:ind w:firstLine="420"/>
        <w:jc w:val="left"/>
        <w:rPr>
          <w:rFonts w:ascii="仿宋" w:eastAsia="仿宋" w:hAnsi="仿宋"/>
          <w:color w:val="000000" w:themeColor="text1"/>
          <w:kern w:val="24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4、</w:t>
      </w:r>
      <w:r w:rsidRPr="00656C0D">
        <w:rPr>
          <w:rFonts w:ascii="仿宋" w:eastAsia="仿宋" w:hAnsi="仿宋"/>
          <w:color w:val="000000" w:themeColor="text1"/>
          <w:kern w:val="24"/>
          <w:sz w:val="30"/>
          <w:szCs w:val="30"/>
        </w:rPr>
        <w:t>由阿里巴巴</w:t>
      </w:r>
      <w:r w:rsidRPr="00656C0D"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国际</w:t>
      </w:r>
      <w:proofErr w:type="gramStart"/>
      <w:r w:rsidRPr="00656C0D"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站</w:t>
      </w:r>
      <w:r w:rsidRPr="00656C0D">
        <w:rPr>
          <w:rFonts w:ascii="仿宋" w:eastAsia="仿宋" w:hAnsi="仿宋"/>
          <w:color w:val="000000" w:themeColor="text1"/>
          <w:kern w:val="24"/>
          <w:sz w:val="30"/>
          <w:szCs w:val="30"/>
        </w:rPr>
        <w:t>客户</w:t>
      </w:r>
      <w:proofErr w:type="gramEnd"/>
      <w:r w:rsidRPr="00656C0D">
        <w:rPr>
          <w:rFonts w:ascii="仿宋" w:eastAsia="仿宋" w:hAnsi="仿宋"/>
          <w:color w:val="000000" w:themeColor="text1"/>
          <w:kern w:val="24"/>
          <w:sz w:val="30"/>
          <w:szCs w:val="30"/>
        </w:rPr>
        <w:t>经理进行一对一的贴心服务，保证商家顺利参加本次线上展会</w:t>
      </w:r>
      <w:r w:rsidRPr="00656C0D"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。</w:t>
      </w:r>
    </w:p>
    <w:p w:rsidR="004E6519" w:rsidRDefault="002B5FB7">
      <w:pPr>
        <w:jc w:val="left"/>
        <w:rPr>
          <w:rFonts w:ascii="仿宋_GB2312" w:eastAsia="仿宋_GB2312" w:hAnsi="仿宋_GB2312" w:cs="仿宋_GB2312" w:hint="eastAsia"/>
          <w:b/>
          <w:bCs/>
          <w:sz w:val="30"/>
          <w:szCs w:val="30"/>
        </w:rPr>
      </w:pPr>
      <w:r>
        <w:rPr>
          <w:rFonts w:ascii="仿宋" w:eastAsia="仿宋" w:hAnsi="仿宋" w:hint="eastAsia"/>
          <w:b/>
          <w:bCs/>
          <w:color w:val="000000" w:themeColor="text1"/>
          <w:kern w:val="24"/>
          <w:sz w:val="30"/>
          <w:szCs w:val="30"/>
        </w:rPr>
        <w:t xml:space="preserve"> </w:t>
      </w:r>
      <w:r w:rsidR="00BB36F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</w:t>
      </w:r>
      <w:r w:rsidRPr="00622E1D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、</w:t>
      </w:r>
      <w:r w:rsidR="00AC20B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增值服务</w:t>
      </w:r>
      <w:r w:rsidR="00BB36F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内容</w:t>
      </w:r>
    </w:p>
    <w:p w:rsidR="00656C0D" w:rsidRPr="00656C0D" w:rsidRDefault="00656C0D">
      <w:pPr>
        <w:jc w:val="left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ab/>
      </w:r>
      <w:r w:rsidRPr="00656C0D">
        <w:rPr>
          <w:rFonts w:ascii="仿宋_GB2312" w:eastAsia="仿宋_GB2312" w:hAnsi="仿宋_GB2312" w:cs="仿宋_GB2312" w:hint="eastAsia"/>
          <w:bCs/>
          <w:sz w:val="30"/>
          <w:szCs w:val="30"/>
        </w:rPr>
        <w:t>1、一年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免费</w:t>
      </w:r>
      <w:r w:rsidRPr="00656C0D">
        <w:rPr>
          <w:rFonts w:ascii="仿宋_GB2312" w:eastAsia="仿宋_GB2312" w:hAnsi="仿宋_GB2312" w:cs="仿宋_GB2312" w:hint="eastAsia"/>
          <w:bCs/>
          <w:sz w:val="30"/>
          <w:szCs w:val="30"/>
        </w:rPr>
        <w:t>线上营销展示</w:t>
      </w:r>
      <w:r>
        <w:rPr>
          <w:rFonts w:ascii="仿宋_GB2312" w:eastAsia="仿宋_GB2312" w:hAnsi="仿宋_GB2312" w:cs="仿宋_GB2312" w:hint="eastAsia"/>
          <w:bCs/>
          <w:sz w:val="30"/>
          <w:szCs w:val="30"/>
        </w:rPr>
        <w:t>。</w:t>
      </w:r>
    </w:p>
    <w:p w:rsidR="00BB36F5" w:rsidRDefault="00656C0D" w:rsidP="00656C0D">
      <w:pPr>
        <w:spacing w:line="560" w:lineRule="exact"/>
        <w:ind w:firstLine="420"/>
        <w:rPr>
          <w:rFonts w:ascii="仿宋" w:eastAsia="仿宋" w:hAnsi="仿宋"/>
          <w:color w:val="000000" w:themeColor="text1"/>
          <w:kern w:val="24"/>
          <w:sz w:val="30"/>
          <w:szCs w:val="30"/>
        </w:rPr>
      </w:pPr>
      <w:r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2、</w:t>
      </w:r>
      <w:r w:rsidR="00E2141A"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有条件</w:t>
      </w:r>
      <w:r w:rsidR="00BB36F5">
        <w:rPr>
          <w:rFonts w:ascii="仿宋" w:eastAsia="仿宋" w:hAnsi="仿宋"/>
          <w:color w:val="000000" w:themeColor="text1"/>
          <w:kern w:val="24"/>
          <w:sz w:val="30"/>
          <w:szCs w:val="30"/>
        </w:rPr>
        <w:t>配套支付</w:t>
      </w:r>
      <w:r w:rsidR="00BB36F5"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、</w:t>
      </w:r>
      <w:r w:rsidR="00BB36F5">
        <w:rPr>
          <w:rFonts w:ascii="仿宋" w:eastAsia="仿宋" w:hAnsi="仿宋"/>
          <w:color w:val="000000" w:themeColor="text1"/>
          <w:kern w:val="24"/>
          <w:sz w:val="30"/>
          <w:szCs w:val="30"/>
        </w:rPr>
        <w:t>金融</w:t>
      </w:r>
      <w:r w:rsidR="00BB36F5"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、</w:t>
      </w:r>
      <w:r w:rsidR="00BB36F5">
        <w:rPr>
          <w:rFonts w:ascii="仿宋" w:eastAsia="仿宋" w:hAnsi="仿宋"/>
          <w:color w:val="000000" w:themeColor="text1"/>
          <w:kern w:val="24"/>
          <w:sz w:val="30"/>
          <w:szCs w:val="30"/>
        </w:rPr>
        <w:t>物流</w:t>
      </w:r>
      <w:r w:rsidR="00BB36F5"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、</w:t>
      </w:r>
      <w:r w:rsidR="00BB36F5">
        <w:rPr>
          <w:rFonts w:ascii="仿宋" w:eastAsia="仿宋" w:hAnsi="仿宋"/>
          <w:color w:val="000000" w:themeColor="text1"/>
          <w:kern w:val="24"/>
          <w:sz w:val="30"/>
          <w:szCs w:val="30"/>
        </w:rPr>
        <w:t>关务的供应链一站式解决方案</w:t>
      </w:r>
      <w:r w:rsidR="00BB36F5"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，</w:t>
      </w:r>
      <w:r w:rsidR="00BB36F5">
        <w:rPr>
          <w:rFonts w:ascii="仿宋" w:eastAsia="仿宋" w:hAnsi="仿宋"/>
          <w:color w:val="000000" w:themeColor="text1"/>
          <w:kern w:val="24"/>
          <w:sz w:val="30"/>
          <w:szCs w:val="30"/>
        </w:rPr>
        <w:t>助力参展企业与买家通过展会速成交易</w:t>
      </w:r>
      <w:r w:rsidR="00BB36F5">
        <w:rPr>
          <w:rFonts w:ascii="仿宋" w:eastAsia="仿宋" w:hAnsi="仿宋" w:hint="eastAsia"/>
          <w:color w:val="000000" w:themeColor="text1"/>
          <w:kern w:val="24"/>
          <w:sz w:val="30"/>
          <w:szCs w:val="30"/>
        </w:rPr>
        <w:t>。</w:t>
      </w:r>
    </w:p>
    <w:p w:rsidR="004E6519" w:rsidRDefault="004E6519">
      <w:pPr>
        <w:jc w:val="left"/>
        <w:rPr>
          <w:rFonts w:ascii="仿宋" w:eastAsia="仿宋" w:hAnsi="仿宋"/>
          <w:color w:val="000000" w:themeColor="text1"/>
          <w:kern w:val="24"/>
          <w:sz w:val="32"/>
          <w:szCs w:val="32"/>
        </w:rPr>
      </w:pPr>
    </w:p>
    <w:sectPr w:rsidR="004E6519" w:rsidSect="004E65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5816" w:rsidRDefault="002A5816" w:rsidP="005F7B3B">
      <w:r>
        <w:separator/>
      </w:r>
    </w:p>
  </w:endnote>
  <w:endnote w:type="continuationSeparator" w:id="0">
    <w:p w:rsidR="002A5816" w:rsidRDefault="002A5816" w:rsidP="005F7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5816" w:rsidRDefault="002A5816" w:rsidP="005F7B3B">
      <w:r>
        <w:separator/>
      </w:r>
    </w:p>
  </w:footnote>
  <w:footnote w:type="continuationSeparator" w:id="0">
    <w:p w:rsidR="002A5816" w:rsidRDefault="002A5816" w:rsidP="005F7B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0639"/>
    <w:multiLevelType w:val="hybridMultilevel"/>
    <w:tmpl w:val="2580E2A6"/>
    <w:lvl w:ilvl="0" w:tplc="6AE2EAF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D7F7A8F"/>
    <w:rsid w:val="002A5816"/>
    <w:rsid w:val="002B5FB7"/>
    <w:rsid w:val="004E6519"/>
    <w:rsid w:val="005F7B3B"/>
    <w:rsid w:val="00622E1D"/>
    <w:rsid w:val="00656C0D"/>
    <w:rsid w:val="006C3A71"/>
    <w:rsid w:val="00AC20B5"/>
    <w:rsid w:val="00BB36F5"/>
    <w:rsid w:val="00D602F3"/>
    <w:rsid w:val="00E2141A"/>
    <w:rsid w:val="00E364D4"/>
    <w:rsid w:val="0D7F7A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651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F7B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F7B3B"/>
    <w:rPr>
      <w:kern w:val="2"/>
      <w:sz w:val="18"/>
      <w:szCs w:val="18"/>
    </w:rPr>
  </w:style>
  <w:style w:type="paragraph" w:styleId="a4">
    <w:name w:val="footer"/>
    <w:basedOn w:val="a"/>
    <w:link w:val="Char0"/>
    <w:rsid w:val="005F7B3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F7B3B"/>
    <w:rPr>
      <w:kern w:val="2"/>
      <w:sz w:val="18"/>
      <w:szCs w:val="18"/>
    </w:rPr>
  </w:style>
  <w:style w:type="paragraph" w:styleId="a5">
    <w:name w:val="List Paragraph"/>
    <w:basedOn w:val="a"/>
    <w:uiPriority w:val="34"/>
    <w:unhideWhenUsed/>
    <w:qFormat/>
    <w:rsid w:val="00AC20B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31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关巧静</dc:creator>
  <cp:lastModifiedBy>Kelly Dong</cp:lastModifiedBy>
  <cp:revision>10</cp:revision>
  <dcterms:created xsi:type="dcterms:W3CDTF">2020-07-10T08:33:00Z</dcterms:created>
  <dcterms:modified xsi:type="dcterms:W3CDTF">2020-07-13T08:18:00Z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