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0"/>
        </w:rPr>
      </w:pPr>
      <w:r>
        <w:rPr>
          <w:rFonts w:hint="eastAsia" w:ascii="宋体" w:hAnsi="宋体"/>
          <w:b/>
          <w:sz w:val="30"/>
        </w:rPr>
        <w:t>关于参加</w:t>
      </w:r>
      <w:bookmarkStart w:id="0" w:name="OLE_LINK3"/>
      <w:r>
        <w:rPr>
          <w:rFonts w:ascii="宋体" w:hAnsi="宋体"/>
          <w:b/>
          <w:sz w:val="30"/>
        </w:rPr>
        <w:t>20</w:t>
      </w:r>
      <w:r>
        <w:rPr>
          <w:rFonts w:hint="eastAsia" w:ascii="宋体" w:hAnsi="宋体"/>
          <w:b/>
          <w:sz w:val="30"/>
          <w:lang w:val="en-US" w:eastAsia="zh-CN"/>
        </w:rPr>
        <w:t>23</w:t>
      </w:r>
      <w:r>
        <w:rPr>
          <w:rFonts w:hint="eastAsia" w:ascii="宋体" w:hAnsi="宋体"/>
          <w:b/>
          <w:sz w:val="30"/>
        </w:rPr>
        <w:t>年</w:t>
      </w:r>
      <w:bookmarkEnd w:id="0"/>
      <w:r>
        <w:rPr>
          <w:rFonts w:hint="eastAsia" w:ascii="宋体" w:hAnsi="宋体"/>
          <w:b/>
          <w:sz w:val="30"/>
        </w:rPr>
        <w:t>香港国际户外及科技照明博览的邀请函</w:t>
      </w:r>
    </w:p>
    <w:p>
      <w:pPr>
        <w:jc w:val="left"/>
        <w:rPr>
          <w:rFonts w:ascii="宋体" w:hAnsi="宋体"/>
          <w:b/>
          <w:szCs w:val="21"/>
        </w:rPr>
      </w:pPr>
      <w:r>
        <w:rPr>
          <w:rFonts w:hint="eastAsia" w:ascii="宋体" w:hAnsi="宋体"/>
          <w:b/>
          <w:szCs w:val="21"/>
        </w:rPr>
        <w:t>各有关单位：</w:t>
      </w:r>
    </w:p>
    <w:p>
      <w:pPr>
        <w:widowControl/>
        <w:wordWrap w:val="0"/>
        <w:spacing w:before="100" w:beforeAutospacing="1" w:after="100" w:afterAutospacing="1" w:line="240" w:lineRule="atLeast"/>
        <w:jc w:val="left"/>
        <w:rPr>
          <w:rFonts w:ascii="宋体" w:hAnsi="宋体" w:cs="MS Shell Dlg"/>
          <w:b/>
          <w:kern w:val="0"/>
          <w:szCs w:val="21"/>
        </w:rPr>
      </w:pPr>
      <w:r>
        <w:rPr>
          <w:rFonts w:ascii="宋体" w:hAnsi="宋体" w:cs="MS Shell Dlg"/>
          <w:b/>
          <w:kern w:val="0"/>
          <w:szCs w:val="21"/>
        </w:rPr>
        <w:t>     </w:t>
      </w:r>
      <w:r>
        <w:rPr>
          <w:rFonts w:ascii="宋体" w:hAnsi="宋体"/>
          <w:szCs w:val="21"/>
        </w:rPr>
        <w:t>20</w:t>
      </w:r>
      <w:r>
        <w:rPr>
          <w:rFonts w:hint="eastAsia" w:ascii="宋体" w:hAnsi="宋体"/>
          <w:szCs w:val="21"/>
          <w:lang w:val="en-US" w:eastAsia="zh-CN"/>
        </w:rPr>
        <w:t>23</w:t>
      </w:r>
      <w:r>
        <w:rPr>
          <w:rFonts w:hint="eastAsia" w:ascii="宋体" w:hAnsi="宋体"/>
          <w:szCs w:val="21"/>
        </w:rPr>
        <w:t>年香港国际户外及科技照明展现正式接受报名。</w:t>
      </w:r>
      <w:r>
        <w:rPr>
          <w:rFonts w:hint="eastAsia" w:ascii="宋体" w:hAnsi="宋体"/>
          <w:color w:val="FF0000"/>
          <w:szCs w:val="21"/>
        </w:rPr>
        <w:t>中山市贸促会</w:t>
      </w:r>
      <w:r>
        <w:rPr>
          <w:rFonts w:hint="eastAsia" w:ascii="宋体" w:hAnsi="宋体"/>
          <w:szCs w:val="21"/>
        </w:rPr>
        <w:t>作为主办方香港贸易发展</w:t>
      </w:r>
      <w:bookmarkStart w:id="1" w:name="OLE_LINK4"/>
      <w:r>
        <w:rPr>
          <w:rFonts w:hint="eastAsia" w:ascii="宋体" w:hAnsi="宋体"/>
          <w:szCs w:val="21"/>
        </w:rPr>
        <w:t>局的</w:t>
      </w:r>
      <w:r>
        <w:rPr>
          <w:rFonts w:hint="eastAsia" w:ascii="宋体" w:hAnsi="宋体"/>
          <w:b/>
          <w:szCs w:val="21"/>
        </w:rPr>
        <w:t>内</w:t>
      </w:r>
      <w:bookmarkEnd w:id="1"/>
      <w:r>
        <w:rPr>
          <w:rFonts w:hint="eastAsia" w:ascii="宋体" w:hAnsi="宋体"/>
          <w:b/>
          <w:szCs w:val="21"/>
        </w:rPr>
        <w:t>地官方合作伙伴</w:t>
      </w:r>
      <w:r>
        <w:rPr>
          <w:rFonts w:hint="eastAsia" w:ascii="宋体" w:hAnsi="宋体"/>
          <w:szCs w:val="21"/>
        </w:rPr>
        <w:t>，将继续组织国内有实力的灯饰、照明类生产企业、工贸公司参加本次专业程度高、知名度广的展览。</w:t>
      </w:r>
    </w:p>
    <w:p>
      <w:pPr>
        <w:widowControl/>
        <w:numPr>
          <w:ilvl w:val="0"/>
          <w:numId w:val="1"/>
        </w:numPr>
        <w:tabs>
          <w:tab w:val="left" w:pos="0"/>
        </w:tabs>
        <w:wordWrap w:val="0"/>
        <w:spacing w:before="100" w:beforeAutospacing="1" w:after="100" w:afterAutospacing="1"/>
        <w:ind w:left="426" w:hanging="426"/>
        <w:jc w:val="left"/>
        <w:rPr>
          <w:rFonts w:ascii="宋体" w:hAnsi="宋体" w:cs="MS Shell Dlg"/>
          <w:b/>
          <w:kern w:val="0"/>
          <w:szCs w:val="21"/>
        </w:rPr>
      </w:pPr>
      <w:r>
        <w:rPr>
          <w:rFonts w:hint="eastAsia" w:ascii="宋体" w:hAnsi="宋体" w:cs="MS Shell Dlg"/>
          <w:b/>
          <w:kern w:val="0"/>
          <w:szCs w:val="21"/>
        </w:rPr>
        <w:t>展会信息：</w:t>
      </w:r>
    </w:p>
    <w:p>
      <w:pPr>
        <w:widowControl/>
        <w:spacing w:before="100" w:beforeAutospacing="1" w:after="100" w:afterAutospacing="1" w:line="240" w:lineRule="exact"/>
        <w:jc w:val="left"/>
        <w:rPr>
          <w:rFonts w:ascii="宋体" w:hAnsi="宋体"/>
          <w:szCs w:val="21"/>
        </w:rPr>
      </w:pPr>
      <w:r>
        <w:rPr>
          <w:rFonts w:hint="eastAsia" w:ascii="宋体" w:hAnsi="宋体"/>
          <w:szCs w:val="21"/>
        </w:rPr>
        <w:t>展览名称：20</w:t>
      </w:r>
      <w:r>
        <w:rPr>
          <w:rFonts w:hint="eastAsia" w:ascii="宋体" w:hAnsi="宋体"/>
          <w:szCs w:val="21"/>
          <w:lang w:val="en-US" w:eastAsia="zh-CN"/>
        </w:rPr>
        <w:t>23</w:t>
      </w:r>
      <w:r>
        <w:rPr>
          <w:rFonts w:hint="eastAsia" w:ascii="宋体" w:hAnsi="宋体"/>
          <w:szCs w:val="21"/>
        </w:rPr>
        <w:t xml:space="preserve">年香港国际户外及科技照明展  </w:t>
      </w:r>
    </w:p>
    <w:p>
      <w:pPr>
        <w:widowControl/>
        <w:spacing w:before="100" w:beforeAutospacing="1" w:after="100" w:afterAutospacing="1" w:line="240" w:lineRule="exact"/>
        <w:jc w:val="left"/>
        <w:rPr>
          <w:rFonts w:ascii="宋体" w:hAnsi="宋体"/>
          <w:szCs w:val="21"/>
        </w:rPr>
      </w:pPr>
      <w:r>
        <w:rPr>
          <w:rFonts w:hint="eastAsia" w:ascii="宋体" w:hAnsi="宋体"/>
          <w:szCs w:val="21"/>
        </w:rPr>
        <w:t>展览时间：20</w:t>
      </w:r>
      <w:r>
        <w:rPr>
          <w:rFonts w:hint="eastAsia" w:ascii="宋体" w:hAnsi="宋体"/>
          <w:szCs w:val="21"/>
          <w:lang w:val="en-US" w:eastAsia="zh-CN"/>
        </w:rPr>
        <w:t>23</w:t>
      </w:r>
      <w:r>
        <w:rPr>
          <w:rFonts w:hint="eastAsia" w:ascii="宋体" w:hAnsi="宋体"/>
          <w:szCs w:val="21"/>
        </w:rPr>
        <w:t>年10月2</w:t>
      </w: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29</w:t>
      </w:r>
      <w:r>
        <w:rPr>
          <w:rFonts w:hint="eastAsia" w:ascii="宋体" w:hAnsi="宋体"/>
          <w:szCs w:val="21"/>
        </w:rPr>
        <w:t xml:space="preserve">日    </w:t>
      </w:r>
    </w:p>
    <w:p>
      <w:pPr>
        <w:widowControl/>
        <w:spacing w:before="100" w:beforeAutospacing="1" w:after="100" w:afterAutospacing="1" w:line="240" w:lineRule="exact"/>
        <w:jc w:val="left"/>
        <w:rPr>
          <w:rFonts w:ascii="宋体" w:hAnsi="宋体"/>
          <w:szCs w:val="21"/>
        </w:rPr>
      </w:pPr>
      <w:r>
        <w:rPr>
          <w:rFonts w:hint="eastAsia" w:ascii="宋体" w:hAnsi="宋体"/>
          <w:szCs w:val="21"/>
        </w:rPr>
        <w:t xml:space="preserve">展览地点：香港亚洲博览馆                                     </w:t>
      </w:r>
    </w:p>
    <w:p>
      <w:pPr>
        <w:widowControl/>
        <w:spacing w:before="100" w:beforeAutospacing="1" w:after="100" w:afterAutospacing="1" w:line="240" w:lineRule="exact"/>
        <w:jc w:val="left"/>
        <w:rPr>
          <w:rFonts w:ascii="宋体" w:hAnsi="宋体"/>
          <w:b/>
          <w:szCs w:val="21"/>
        </w:rPr>
      </w:pPr>
    </w:p>
    <w:p>
      <w:pPr>
        <w:widowControl/>
        <w:spacing w:before="100" w:beforeAutospacing="1" w:after="100" w:afterAutospacing="1" w:line="240" w:lineRule="exact"/>
        <w:jc w:val="left"/>
        <w:rPr>
          <w:rFonts w:ascii="宋体" w:hAnsi="宋体"/>
          <w:b/>
          <w:szCs w:val="21"/>
        </w:rPr>
      </w:pPr>
      <w:r>
        <w:rPr>
          <w:rFonts w:hint="eastAsia" w:ascii="宋体" w:hAnsi="宋体"/>
          <w:b/>
          <w:szCs w:val="21"/>
        </w:rPr>
        <w:t>展品类别：</w:t>
      </w:r>
    </w:p>
    <w:p>
      <w:pPr>
        <w:widowControl/>
        <w:spacing w:before="100" w:beforeAutospacing="1" w:after="100" w:afterAutospacing="1" w:line="240" w:lineRule="exact"/>
        <w:jc w:val="left"/>
        <w:rPr>
          <w:rFonts w:ascii="宋体" w:hAnsi="宋体"/>
          <w:szCs w:val="21"/>
        </w:rPr>
      </w:pPr>
      <w:r>
        <w:rPr>
          <w:rFonts w:hint="eastAsia" w:ascii="宋体" w:hAnsi="宋体"/>
          <w:szCs w:val="21"/>
        </w:rPr>
        <w:t xml:space="preserve"> </w:t>
      </w:r>
      <w:r>
        <w:rPr>
          <w:rFonts w:ascii="宋体" w:hAnsi="宋体"/>
          <w:b/>
          <w:szCs w:val="21"/>
        </w:rPr>
        <w:t>1)   </w:t>
      </w:r>
      <w:r>
        <w:rPr>
          <w:rFonts w:hint="eastAsia" w:ascii="宋体" w:hAnsi="宋体"/>
          <w:b/>
          <w:szCs w:val="21"/>
        </w:rPr>
        <w:t>户外及公共照明：</w:t>
      </w:r>
      <w:r>
        <w:rPr>
          <w:rFonts w:hint="eastAsia" w:ascii="宋体" w:hAnsi="宋体"/>
          <w:szCs w:val="21"/>
        </w:rPr>
        <w:t>展示公共空间照明产品，主要为路灯/ 街灯、高杆灯、太阳能灯、太阳能板、隧道灯等产品</w:t>
      </w:r>
    </w:p>
    <w:p>
      <w:pPr>
        <w:widowControl/>
        <w:spacing w:before="100" w:beforeAutospacing="1" w:after="100" w:afterAutospacing="1" w:line="240" w:lineRule="exact"/>
        <w:jc w:val="left"/>
        <w:rPr>
          <w:rFonts w:ascii="宋体" w:hAnsi="宋体"/>
          <w:szCs w:val="21"/>
        </w:rPr>
      </w:pPr>
      <w:r>
        <w:rPr>
          <w:rFonts w:ascii="宋体" w:hAnsi="宋体"/>
          <w:b/>
          <w:szCs w:val="21"/>
        </w:rPr>
        <w:t>2)   </w:t>
      </w:r>
      <w:r>
        <w:rPr>
          <w:rFonts w:hint="eastAsia" w:ascii="宋体" w:hAnsi="宋体"/>
          <w:b/>
          <w:szCs w:val="21"/>
        </w:rPr>
        <w:t>专业照明：</w:t>
      </w:r>
      <w:r>
        <w:rPr>
          <w:rFonts w:hint="eastAsia" w:ascii="宋体" w:hAnsi="宋体"/>
          <w:szCs w:val="21"/>
        </w:rPr>
        <w:t>展出适用于仓库、工场、活动场地及剧院的照明系统，包括</w:t>
      </w:r>
      <w:r>
        <w:rPr>
          <w:rFonts w:ascii="宋体" w:hAnsi="宋体"/>
          <w:szCs w:val="21"/>
        </w:rPr>
        <w:t>:</w:t>
      </w:r>
      <w:r>
        <w:rPr>
          <w:rFonts w:hint="eastAsia" w:ascii="宋体" w:hAnsi="宋体"/>
          <w:szCs w:val="21"/>
        </w:rPr>
        <w:t> 防潮灯、聚光射灯、高天棚灯、医疗照明、工业照明等产品</w:t>
      </w:r>
    </w:p>
    <w:p>
      <w:pPr>
        <w:widowControl/>
        <w:spacing w:before="100" w:beforeAutospacing="1" w:after="100" w:afterAutospacing="1" w:line="240" w:lineRule="exact"/>
        <w:jc w:val="left"/>
        <w:rPr>
          <w:rFonts w:ascii="宋体" w:hAnsi="宋体"/>
          <w:szCs w:val="21"/>
        </w:rPr>
      </w:pPr>
      <w:r>
        <w:rPr>
          <w:rFonts w:ascii="宋体" w:hAnsi="宋体"/>
          <w:b/>
          <w:szCs w:val="21"/>
        </w:rPr>
        <w:t>3)   </w:t>
      </w:r>
      <w:r>
        <w:rPr>
          <w:rFonts w:hint="eastAsia" w:ascii="宋体" w:hAnsi="宋体"/>
          <w:b/>
          <w:szCs w:val="21"/>
        </w:rPr>
        <w:t>户外广告照明：</w:t>
      </w:r>
      <w:r>
        <w:rPr>
          <w:rFonts w:hint="eastAsia" w:ascii="宋体" w:hAnsi="宋体"/>
          <w:szCs w:val="21"/>
        </w:rPr>
        <w:t>网罗各种市场宣传、促销营商或广告用的灯具，如招牌灯及广告灯</w:t>
      </w:r>
    </w:p>
    <w:p>
      <w:pPr>
        <w:widowControl/>
        <w:spacing w:before="100" w:beforeAutospacing="1" w:after="100" w:afterAutospacing="1" w:line="240" w:lineRule="exact"/>
        <w:jc w:val="left"/>
        <w:rPr>
          <w:rFonts w:ascii="宋体" w:hAnsi="宋体"/>
          <w:szCs w:val="21"/>
        </w:rPr>
      </w:pPr>
      <w:r>
        <w:rPr>
          <w:rFonts w:ascii="宋体" w:hAnsi="宋体"/>
          <w:b/>
          <w:szCs w:val="21"/>
        </w:rPr>
        <w:t>4)   </w:t>
      </w:r>
      <w:r>
        <w:rPr>
          <w:rFonts w:hint="eastAsia" w:ascii="宋体" w:hAnsi="宋体"/>
          <w:b/>
          <w:szCs w:val="21"/>
        </w:rPr>
        <w:t>室外照明解决方案及系统：</w:t>
      </w:r>
      <w:r>
        <w:rPr>
          <w:rFonts w:hint="eastAsia" w:ascii="宋体" w:hAnsi="宋体"/>
          <w:szCs w:val="21"/>
        </w:rPr>
        <w:t>展出户外照明配电系统、照明测量系统、能源管理等</w:t>
      </w:r>
    </w:p>
    <w:p>
      <w:pPr>
        <w:widowControl/>
        <w:spacing w:before="100" w:beforeAutospacing="1" w:after="100" w:afterAutospacing="1" w:line="240" w:lineRule="exact"/>
        <w:jc w:val="left"/>
        <w:rPr>
          <w:rFonts w:hint="eastAsia" w:ascii="宋体" w:hAnsi="宋体"/>
          <w:szCs w:val="21"/>
        </w:rPr>
      </w:pPr>
      <w:r>
        <w:rPr>
          <w:rFonts w:ascii="宋体" w:hAnsi="宋体"/>
          <w:b/>
          <w:szCs w:val="21"/>
        </w:rPr>
        <w:t>5)   </w:t>
      </w:r>
      <w:r>
        <w:rPr>
          <w:rFonts w:hint="eastAsia" w:ascii="宋体" w:hAnsi="宋体"/>
          <w:b/>
          <w:szCs w:val="21"/>
        </w:rPr>
        <w:t>植物照明：</w:t>
      </w:r>
      <w:r>
        <w:rPr>
          <w:rFonts w:hint="eastAsia" w:ascii="宋体" w:hAnsi="宋体"/>
          <w:szCs w:val="21"/>
        </w:rPr>
        <w:t>网罗各种用于种植及园林的灯具，包括</w:t>
      </w:r>
      <w:r>
        <w:rPr>
          <w:rFonts w:ascii="宋体" w:hAnsi="宋体"/>
          <w:szCs w:val="21"/>
        </w:rPr>
        <w:t>: </w:t>
      </w:r>
      <w:r>
        <w:rPr>
          <w:rFonts w:hint="eastAsia" w:ascii="宋体" w:hAnsi="宋体"/>
          <w:szCs w:val="21"/>
        </w:rPr>
        <w:t>植物照明灯、园林灯、草坪灯等</w:t>
      </w:r>
    </w:p>
    <w:p>
      <w:pPr>
        <w:widowControl/>
        <w:spacing w:before="100" w:beforeAutospacing="1" w:after="100" w:afterAutospacing="1" w:line="240" w:lineRule="exact"/>
        <w:jc w:val="left"/>
        <w:rPr>
          <w:rFonts w:hint="default" w:ascii="宋体" w:hAnsi="宋体" w:eastAsia="宋体"/>
          <w:szCs w:val="21"/>
          <w:lang w:val="en-US" w:eastAsia="zh-CN"/>
        </w:rPr>
      </w:pPr>
      <w:r>
        <w:rPr>
          <w:rFonts w:hint="eastAsia" w:ascii="宋体" w:hAnsi="宋体"/>
          <w:b/>
          <w:szCs w:val="21"/>
          <w:lang w:val="en-US" w:eastAsia="zh-CN"/>
        </w:rPr>
        <w:t>6</w:t>
      </w:r>
      <w:r>
        <w:rPr>
          <w:rFonts w:ascii="宋体" w:hAnsi="宋体"/>
          <w:b/>
          <w:szCs w:val="21"/>
        </w:rPr>
        <w:t>)</w:t>
      </w:r>
      <w:r>
        <w:rPr>
          <w:rFonts w:hint="eastAsia" w:ascii="宋体" w:hAnsi="宋体"/>
          <w:szCs w:val="21"/>
          <w:lang w:val="en-US" w:eastAsia="zh-CN"/>
        </w:rPr>
        <w:t xml:space="preserve">      </w:t>
      </w:r>
      <w:r>
        <w:rPr>
          <w:rFonts w:hint="default" w:ascii="宋体" w:hAnsi="宋体"/>
          <w:b/>
          <w:szCs w:val="21"/>
          <w:lang w:val="en-US" w:eastAsia="zh-CN"/>
        </w:rPr>
        <w:t>创新建筑廊</w:t>
      </w:r>
      <w:r>
        <w:rPr>
          <w:rFonts w:hint="eastAsia" w:ascii="宋体" w:hAnsi="宋体"/>
          <w:b/>
          <w:szCs w:val="21"/>
          <w:lang w:val="en-US" w:eastAsia="zh-CN"/>
        </w:rPr>
        <w:t>：</w:t>
      </w:r>
    </w:p>
    <w:p>
      <w:pPr>
        <w:pStyle w:val="5"/>
        <w:spacing w:line="240" w:lineRule="exact"/>
        <w:rPr>
          <w:rFonts w:cs="MS Shell Dlg"/>
          <w:b/>
          <w:sz w:val="21"/>
          <w:szCs w:val="21"/>
        </w:rPr>
      </w:pPr>
    </w:p>
    <w:p>
      <w:pPr>
        <w:pStyle w:val="5"/>
        <w:spacing w:line="240" w:lineRule="exact"/>
        <w:rPr>
          <w:sz w:val="21"/>
          <w:szCs w:val="21"/>
        </w:rPr>
      </w:pPr>
      <w:r>
        <w:rPr>
          <w:rFonts w:hint="eastAsia" w:cs="MS Shell Dlg"/>
          <w:b/>
          <w:sz w:val="21"/>
          <w:szCs w:val="21"/>
        </w:rPr>
        <w:t>二、参展费用及优惠方案：</w:t>
      </w:r>
    </w:p>
    <w:p>
      <w:pPr>
        <w:shd w:val="clear" w:color="auto" w:fill="FFFFFF"/>
        <w:rPr>
          <w:rFonts w:ascii="宋体" w:hAnsi="宋体" w:cs="Calibri"/>
          <w:color w:val="000000"/>
          <w:kern w:val="0"/>
          <w:szCs w:val="21"/>
        </w:rPr>
      </w:pPr>
      <w:r>
        <w:rPr>
          <w:rFonts w:hint="eastAsia" w:ascii="宋体" w:hAnsi="宋体" w:cs="Calibri"/>
          <w:b/>
          <w:bCs/>
          <w:color w:val="000000"/>
          <w:kern w:val="0"/>
          <w:szCs w:val="21"/>
        </w:rPr>
        <w:t>提早报名优惠：</w:t>
      </w:r>
    </w:p>
    <w:p>
      <w:pPr>
        <w:widowControl/>
        <w:shd w:val="clear" w:color="auto" w:fill="FFFFFF"/>
        <w:jc w:val="left"/>
        <w:rPr>
          <w:rFonts w:ascii="宋体" w:hAnsi="宋体" w:cs="Calibri"/>
          <w:color w:val="000000"/>
          <w:kern w:val="0"/>
          <w:szCs w:val="21"/>
        </w:rPr>
      </w:pPr>
      <w:r>
        <w:rPr>
          <w:rFonts w:hint="eastAsia" w:ascii="宋体" w:hAnsi="宋体" w:cs="Calibri"/>
          <w:color w:val="000000"/>
          <w:kern w:val="0"/>
          <w:szCs w:val="21"/>
        </w:rPr>
        <w:t>任何参展商于截止报名日期</w:t>
      </w:r>
      <w:r>
        <w:rPr>
          <w:rFonts w:ascii="宋体" w:hAnsi="宋体"/>
          <w:color w:val="000000"/>
          <w:kern w:val="0"/>
          <w:szCs w:val="21"/>
        </w:rPr>
        <w:t> </w:t>
      </w:r>
      <w:r>
        <w:rPr>
          <w:rFonts w:ascii="宋体" w:hAnsi="宋体" w:cs="Arial"/>
          <w:color w:val="000000"/>
          <w:kern w:val="0"/>
          <w:szCs w:val="21"/>
          <w:u w:val="single"/>
        </w:rPr>
        <w:t>(</w:t>
      </w:r>
      <w:r>
        <w:rPr>
          <w:rFonts w:ascii="宋体" w:hAnsi="宋体" w:cs="Arial"/>
          <w:b/>
          <w:color w:val="000000"/>
          <w:kern w:val="0"/>
          <w:szCs w:val="21"/>
          <w:u w:val="single"/>
        </w:rPr>
        <w:t>20</w:t>
      </w:r>
      <w:r>
        <w:rPr>
          <w:rFonts w:hint="eastAsia" w:ascii="宋体" w:hAnsi="宋体" w:cs="Arial"/>
          <w:b/>
          <w:color w:val="000000"/>
          <w:kern w:val="0"/>
          <w:szCs w:val="21"/>
          <w:u w:val="single"/>
          <w:lang w:val="en-US" w:eastAsia="zh-CN"/>
        </w:rPr>
        <w:t>23</w:t>
      </w:r>
      <w:r>
        <w:rPr>
          <w:rFonts w:hint="eastAsia" w:ascii="宋体" w:hAnsi="宋体" w:cs="Calibri"/>
          <w:b/>
          <w:color w:val="000000"/>
          <w:kern w:val="0"/>
          <w:szCs w:val="21"/>
          <w:u w:val="single"/>
        </w:rPr>
        <w:t>年</w:t>
      </w:r>
      <w:r>
        <w:rPr>
          <w:rFonts w:hint="eastAsia" w:ascii="宋体" w:hAnsi="宋体" w:cs="Arial"/>
          <w:b/>
          <w:color w:val="000000"/>
          <w:kern w:val="0"/>
          <w:szCs w:val="21"/>
          <w:u w:val="single"/>
          <w:lang w:val="en-US" w:eastAsia="zh-CN"/>
        </w:rPr>
        <w:t>5</w:t>
      </w:r>
      <w:r>
        <w:rPr>
          <w:rFonts w:hint="eastAsia" w:ascii="宋体" w:hAnsi="宋体" w:cs="Calibri"/>
          <w:b/>
          <w:color w:val="000000"/>
          <w:kern w:val="0"/>
          <w:szCs w:val="21"/>
          <w:u w:val="single"/>
        </w:rPr>
        <w:t>月</w:t>
      </w:r>
      <w:r>
        <w:rPr>
          <w:rFonts w:hint="eastAsia" w:ascii="宋体" w:hAnsi="宋体" w:cs="Arial"/>
          <w:b/>
          <w:color w:val="000000"/>
          <w:kern w:val="0"/>
          <w:szCs w:val="21"/>
          <w:u w:val="single"/>
          <w:lang w:val="en-US" w:eastAsia="zh-CN"/>
        </w:rPr>
        <w:t>12</w:t>
      </w:r>
      <w:r>
        <w:rPr>
          <w:rFonts w:hint="eastAsia" w:ascii="宋体" w:hAnsi="宋体" w:cs="Calibri"/>
          <w:b/>
          <w:color w:val="000000"/>
          <w:kern w:val="0"/>
          <w:szCs w:val="21"/>
          <w:u w:val="single"/>
        </w:rPr>
        <w:t>日</w:t>
      </w:r>
      <w:r>
        <w:rPr>
          <w:rFonts w:ascii="宋体" w:hAnsi="宋体" w:cs="Arial"/>
          <w:color w:val="000000"/>
          <w:kern w:val="0"/>
          <w:szCs w:val="21"/>
          <w:u w:val="single"/>
        </w:rPr>
        <w:t>)</w:t>
      </w:r>
      <w:r>
        <w:rPr>
          <w:rFonts w:ascii="宋体" w:hAnsi="宋体"/>
          <w:color w:val="000000"/>
          <w:kern w:val="0"/>
          <w:szCs w:val="21"/>
        </w:rPr>
        <w:t> </w:t>
      </w:r>
      <w:r>
        <w:rPr>
          <w:rFonts w:hint="eastAsia" w:ascii="宋体" w:hAnsi="宋体" w:cs="Calibri"/>
          <w:color w:val="000000"/>
          <w:kern w:val="0"/>
          <w:szCs w:val="21"/>
        </w:rPr>
        <w:t>或以前报名并缴交订金，即可享有参展费</w:t>
      </w:r>
      <w:r>
        <w:rPr>
          <w:rFonts w:hint="eastAsia" w:ascii="宋体" w:hAnsi="宋体" w:cs="Calibri"/>
          <w:color w:val="FF0000"/>
          <w:kern w:val="0"/>
          <w:szCs w:val="21"/>
          <w:u w:val="single"/>
        </w:rPr>
        <w:t>七五折</w:t>
      </w:r>
      <w:r>
        <w:rPr>
          <w:rFonts w:hint="eastAsia" w:ascii="宋体" w:hAnsi="宋体" w:cs="Calibri"/>
          <w:color w:val="000000"/>
          <w:kern w:val="0"/>
          <w:szCs w:val="21"/>
        </w:rPr>
        <w:t>优惠。</w:t>
      </w:r>
    </w:p>
    <w:p>
      <w:pPr>
        <w:widowControl/>
        <w:shd w:val="clear" w:color="auto" w:fill="FFFFFF"/>
        <w:jc w:val="left"/>
        <w:rPr>
          <w:rFonts w:ascii="宋体" w:hAnsi="宋体" w:cs="Calibri"/>
          <w:color w:val="000000"/>
          <w:kern w:val="0"/>
          <w:szCs w:val="21"/>
        </w:rPr>
      </w:pPr>
      <w:r>
        <w:rPr>
          <w:rFonts w:ascii="宋体" w:hAnsi="宋体"/>
          <w:color w:val="000000"/>
          <w:kern w:val="0"/>
          <w:szCs w:val="21"/>
        </w:rPr>
        <w:t> </w:t>
      </w:r>
    </w:p>
    <w:p>
      <w:pPr>
        <w:widowControl/>
        <w:shd w:val="clear" w:color="auto" w:fill="FFFFFF"/>
        <w:jc w:val="left"/>
        <w:rPr>
          <w:rFonts w:ascii="宋体" w:hAnsi="宋体" w:cs="Calibri"/>
          <w:color w:val="000000"/>
          <w:kern w:val="0"/>
          <w:szCs w:val="21"/>
        </w:rPr>
      </w:pPr>
      <w:r>
        <w:rPr>
          <w:rFonts w:hint="eastAsia" w:ascii="宋体" w:hAnsi="宋体" w:cs="Calibri"/>
          <w:b/>
          <w:bCs/>
          <w:color w:val="000000"/>
          <w:kern w:val="0"/>
          <w:szCs w:val="21"/>
        </w:rPr>
        <w:t>旧参展商优惠：</w:t>
      </w:r>
    </w:p>
    <w:p>
      <w:pPr>
        <w:widowControl/>
        <w:shd w:val="clear" w:color="auto" w:fill="FFFFFF"/>
        <w:jc w:val="left"/>
        <w:rPr>
          <w:rFonts w:ascii="宋体" w:hAnsi="宋体" w:cs="Calibri"/>
          <w:color w:val="000000"/>
          <w:kern w:val="0"/>
          <w:szCs w:val="21"/>
        </w:rPr>
      </w:pPr>
      <w:r>
        <w:rPr>
          <w:rFonts w:hint="eastAsia" w:ascii="宋体" w:hAnsi="宋体" w:cs="Calibri"/>
          <w:color w:val="000000"/>
          <w:kern w:val="0"/>
          <w:szCs w:val="21"/>
        </w:rPr>
        <w:t>曾于香港贸发局香港国际户外及科技照明博览</w:t>
      </w:r>
      <w:r>
        <w:rPr>
          <w:rFonts w:ascii="宋体" w:hAnsi="宋体" w:cs="Arial"/>
          <w:color w:val="000000"/>
          <w:kern w:val="0"/>
          <w:szCs w:val="21"/>
        </w:rPr>
        <w:t>20</w:t>
      </w:r>
      <w:r>
        <w:rPr>
          <w:rFonts w:hint="eastAsia" w:ascii="宋体" w:hAnsi="宋体" w:cs="Arial"/>
          <w:color w:val="000000"/>
          <w:kern w:val="0"/>
          <w:szCs w:val="21"/>
          <w:lang w:val="en-US" w:eastAsia="zh-CN"/>
        </w:rPr>
        <w:t>22</w:t>
      </w:r>
      <w:r>
        <w:rPr>
          <w:rFonts w:hint="eastAsia" w:ascii="宋体" w:hAnsi="宋体" w:cs="Calibri"/>
          <w:color w:val="000000"/>
          <w:kern w:val="0"/>
          <w:szCs w:val="21"/>
        </w:rPr>
        <w:t>参展的公司可享有参展费</w:t>
      </w:r>
      <w:r>
        <w:rPr>
          <w:rFonts w:hint="eastAsia" w:ascii="宋体" w:hAnsi="宋体" w:cs="Calibri"/>
          <w:color w:val="FF0000"/>
          <w:kern w:val="0"/>
          <w:szCs w:val="21"/>
          <w:u w:val="single"/>
        </w:rPr>
        <w:t>六五折</w:t>
      </w:r>
      <w:r>
        <w:rPr>
          <w:rFonts w:hint="eastAsia" w:ascii="宋体" w:hAnsi="宋体" w:cs="Calibri"/>
          <w:color w:val="000000"/>
          <w:kern w:val="0"/>
          <w:szCs w:val="21"/>
        </w:rPr>
        <w:t>优惠。</w:t>
      </w:r>
    </w:p>
    <w:p>
      <w:pPr>
        <w:widowControl/>
        <w:shd w:val="clear" w:color="auto" w:fill="FFFFFF"/>
        <w:jc w:val="left"/>
        <w:rPr>
          <w:rFonts w:ascii="宋体" w:hAnsi="宋体" w:cs="Calibri"/>
          <w:color w:val="000000"/>
          <w:kern w:val="0"/>
          <w:szCs w:val="21"/>
        </w:rPr>
      </w:pPr>
      <w:r>
        <w:rPr>
          <w:rFonts w:hint="eastAsia" w:ascii="宋体" w:hAnsi="宋体" w:cs="Calibri"/>
          <w:color w:val="000000"/>
          <w:kern w:val="0"/>
          <w:szCs w:val="21"/>
        </w:rPr>
        <w:t>曾于香港贸发局香港国际秋季灯饰展</w:t>
      </w:r>
      <w:r>
        <w:rPr>
          <w:rFonts w:ascii="宋体" w:hAnsi="宋体" w:cs="Arial"/>
          <w:color w:val="000000"/>
          <w:kern w:val="0"/>
          <w:szCs w:val="21"/>
          <w:lang w:val="en-GB"/>
        </w:rPr>
        <w:t>20</w:t>
      </w:r>
      <w:r>
        <w:rPr>
          <w:rFonts w:hint="eastAsia" w:ascii="宋体" w:hAnsi="宋体" w:cs="Arial"/>
          <w:color w:val="000000"/>
          <w:kern w:val="0"/>
          <w:szCs w:val="21"/>
          <w:lang w:val="en-US" w:eastAsia="zh-CN"/>
        </w:rPr>
        <w:t>22</w:t>
      </w:r>
      <w:r>
        <w:rPr>
          <w:rFonts w:hint="eastAsia" w:ascii="宋体" w:hAnsi="宋体" w:cs="Calibri"/>
          <w:color w:val="000000"/>
          <w:kern w:val="0"/>
          <w:szCs w:val="21"/>
        </w:rPr>
        <w:t>参展的公司可享有参展费</w:t>
      </w:r>
      <w:r>
        <w:rPr>
          <w:rFonts w:hint="eastAsia" w:ascii="宋体" w:hAnsi="宋体" w:cs="Calibri"/>
          <w:color w:val="FF0000"/>
          <w:kern w:val="0"/>
          <w:szCs w:val="21"/>
          <w:u w:val="single"/>
        </w:rPr>
        <w:t>六五折</w:t>
      </w:r>
      <w:r>
        <w:rPr>
          <w:rFonts w:hint="eastAsia" w:ascii="宋体" w:hAnsi="宋体" w:cs="Calibri"/>
          <w:color w:val="000000"/>
          <w:kern w:val="0"/>
          <w:szCs w:val="21"/>
        </w:rPr>
        <w:t>优惠。</w:t>
      </w:r>
    </w:p>
    <w:p>
      <w:pPr>
        <w:widowControl/>
        <w:shd w:val="clear" w:color="auto" w:fill="FFFFFF"/>
        <w:jc w:val="left"/>
        <w:rPr>
          <w:rFonts w:ascii="宋体" w:hAnsi="宋体" w:cs="Calibri"/>
          <w:color w:val="000000"/>
          <w:kern w:val="0"/>
          <w:szCs w:val="21"/>
        </w:rPr>
      </w:pPr>
      <w:r>
        <w:rPr>
          <w:rFonts w:hint="eastAsia" w:ascii="宋体" w:hAnsi="宋体" w:cs="Calibri"/>
          <w:color w:val="000000"/>
          <w:kern w:val="0"/>
          <w:szCs w:val="21"/>
        </w:rPr>
        <w:t>将于香港贸发局香港国际秋季灯饰展</w:t>
      </w:r>
      <w:r>
        <w:rPr>
          <w:rFonts w:ascii="宋体" w:hAnsi="宋体" w:cs="Arial"/>
          <w:color w:val="000000"/>
          <w:kern w:val="0"/>
          <w:szCs w:val="21"/>
        </w:rPr>
        <w:t>20</w:t>
      </w:r>
      <w:r>
        <w:rPr>
          <w:rFonts w:hint="eastAsia" w:ascii="宋体" w:hAnsi="宋体" w:cs="Arial"/>
          <w:color w:val="000000"/>
          <w:kern w:val="0"/>
          <w:szCs w:val="21"/>
          <w:lang w:val="en-US" w:eastAsia="zh-CN"/>
        </w:rPr>
        <w:t>23</w:t>
      </w:r>
      <w:r>
        <w:rPr>
          <w:rFonts w:hint="eastAsia" w:ascii="宋体" w:hAnsi="宋体" w:cs="Calibri"/>
          <w:color w:val="000000"/>
          <w:kern w:val="0"/>
          <w:szCs w:val="21"/>
        </w:rPr>
        <w:t>参展的公司可享有参展费</w:t>
      </w:r>
      <w:r>
        <w:rPr>
          <w:rFonts w:hint="eastAsia" w:ascii="宋体" w:hAnsi="宋体" w:cs="Calibri"/>
          <w:color w:val="FF0000"/>
          <w:kern w:val="0"/>
          <w:szCs w:val="21"/>
          <w:u w:val="single"/>
        </w:rPr>
        <w:t>六五折</w:t>
      </w:r>
      <w:r>
        <w:rPr>
          <w:rFonts w:hint="eastAsia" w:ascii="宋体" w:hAnsi="宋体" w:cs="Calibri"/>
          <w:color w:val="000000"/>
          <w:kern w:val="0"/>
          <w:szCs w:val="21"/>
        </w:rPr>
        <w:t>优惠。</w:t>
      </w:r>
    </w:p>
    <w:p>
      <w:pPr>
        <w:widowControl/>
        <w:shd w:val="clear" w:color="auto" w:fill="FFFFFF"/>
        <w:jc w:val="left"/>
        <w:rPr>
          <w:rFonts w:ascii="宋体" w:hAnsi="宋体"/>
          <w:color w:val="000000"/>
          <w:kern w:val="0"/>
          <w:szCs w:val="21"/>
        </w:rPr>
      </w:pPr>
      <w:r>
        <w:rPr>
          <w:rFonts w:ascii="宋体" w:hAnsi="宋体"/>
          <w:color w:val="000000"/>
          <w:kern w:val="0"/>
          <w:szCs w:val="21"/>
        </w:rPr>
        <w:t> </w:t>
      </w:r>
    </w:p>
    <w:p>
      <w:pPr>
        <w:widowControl/>
        <w:shd w:val="clear" w:color="auto" w:fill="FFFFFF"/>
        <w:jc w:val="left"/>
        <w:rPr>
          <w:rFonts w:ascii="宋体" w:hAnsi="宋体" w:cs="Calibri"/>
          <w:b/>
          <w:color w:val="000000"/>
          <w:kern w:val="0"/>
          <w:szCs w:val="21"/>
        </w:rPr>
      </w:pPr>
      <w:r>
        <w:rPr>
          <w:rFonts w:hint="eastAsia" w:ascii="宋体" w:hAnsi="宋体" w:cs="Calibri"/>
          <w:b/>
          <w:color w:val="000000"/>
          <w:kern w:val="0"/>
          <w:szCs w:val="21"/>
        </w:rPr>
        <w:t>注：</w:t>
      </w:r>
    </w:p>
    <w:p>
      <w:pPr>
        <w:widowControl/>
        <w:shd w:val="clear" w:color="auto" w:fill="FFFFFF"/>
        <w:jc w:val="left"/>
        <w:rPr>
          <w:rFonts w:ascii="宋体" w:hAnsi="宋体"/>
          <w:b/>
          <w:color w:val="000000"/>
          <w:kern w:val="0"/>
          <w:szCs w:val="21"/>
        </w:rPr>
      </w:pPr>
      <w:r>
        <w:rPr>
          <w:rFonts w:hint="eastAsia" w:ascii="宋体" w:hAnsi="宋体"/>
          <w:b/>
          <w:color w:val="000000"/>
          <w:kern w:val="0"/>
          <w:szCs w:val="21"/>
        </w:rPr>
        <w:t>*</w:t>
      </w:r>
      <w:r>
        <w:rPr>
          <w:rFonts w:hint="eastAsia" w:ascii="宋体" w:hAnsi="宋体" w:cs="Calibri"/>
          <w:b/>
          <w:color w:val="000000"/>
          <w:kern w:val="0"/>
          <w:szCs w:val="21"/>
        </w:rPr>
        <w:t>参展商最高可享有</w:t>
      </w:r>
      <w:r>
        <w:rPr>
          <w:rFonts w:hint="eastAsia" w:ascii="宋体" w:hAnsi="宋体" w:cs="Calibri"/>
          <w:b/>
          <w:color w:val="FF0000"/>
          <w:kern w:val="0"/>
          <w:szCs w:val="21"/>
          <w:u w:val="single"/>
        </w:rPr>
        <w:t>六五折</w:t>
      </w:r>
      <w:r>
        <w:rPr>
          <w:rFonts w:hint="eastAsia" w:ascii="宋体" w:hAnsi="宋体" w:cs="Calibri"/>
          <w:b/>
          <w:color w:val="000000"/>
          <w:kern w:val="0"/>
          <w:szCs w:val="21"/>
        </w:rPr>
        <w:t>优惠。</w:t>
      </w:r>
      <w:r>
        <w:rPr>
          <w:rFonts w:ascii="宋体" w:hAnsi="宋体"/>
          <w:b/>
          <w:color w:val="000000"/>
          <w:kern w:val="0"/>
          <w:szCs w:val="21"/>
        </w:rPr>
        <w:t> (</w:t>
      </w:r>
      <w:r>
        <w:rPr>
          <w:rFonts w:hint="eastAsia" w:ascii="宋体" w:hAnsi="宋体" w:cs="Calibri"/>
          <w:b/>
          <w:color w:val="000000"/>
          <w:kern w:val="0"/>
          <w:szCs w:val="21"/>
        </w:rPr>
        <w:t>优惠并不适用于角位费</w:t>
      </w:r>
      <w:r>
        <w:rPr>
          <w:rFonts w:ascii="宋体" w:hAnsi="宋体"/>
          <w:b/>
          <w:color w:val="000000"/>
          <w:kern w:val="0"/>
          <w:szCs w:val="21"/>
        </w:rPr>
        <w:t>)</w:t>
      </w:r>
    </w:p>
    <w:p>
      <w:pPr>
        <w:widowControl/>
        <w:shd w:val="clear" w:color="auto" w:fill="FFFFFF"/>
        <w:jc w:val="left"/>
        <w:rPr>
          <w:rFonts w:ascii="宋体" w:hAnsi="宋体"/>
          <w:b/>
          <w:color w:val="000000"/>
          <w:kern w:val="0"/>
          <w:szCs w:val="21"/>
        </w:rPr>
      </w:pPr>
    </w:p>
    <w:p>
      <w:pPr>
        <w:widowControl/>
        <w:shd w:val="clear" w:color="auto" w:fill="FFFFFF"/>
        <w:jc w:val="left"/>
        <w:rPr>
          <w:rFonts w:ascii="宋体" w:hAnsi="宋体"/>
          <w:b/>
          <w:color w:val="000000"/>
          <w:kern w:val="0"/>
          <w:szCs w:val="21"/>
        </w:rPr>
      </w:pPr>
      <w:r>
        <w:rPr>
          <w:rFonts w:hint="eastAsia" w:ascii="宋体" w:hAnsi="宋体" w:cs="宋体"/>
          <w:color w:val="000000"/>
          <w:kern w:val="0"/>
          <w:szCs w:val="21"/>
        </w:rPr>
        <w:t>*鉴于往届展会部份展示街灯的公司出现灯具太高遮挡了公司楣板的情况，</w:t>
      </w:r>
      <w:r>
        <w:rPr>
          <w:rFonts w:hint="eastAsia" w:ascii="宋体" w:hAnsi="宋体" w:cs="宋体"/>
          <w:b/>
          <w:color w:val="FF0000"/>
          <w:kern w:val="0"/>
          <w:szCs w:val="21"/>
        </w:rPr>
        <w:t>大会推出了</w:t>
      </w:r>
      <w:r>
        <w:rPr>
          <w:rFonts w:hint="eastAsia" w:ascii="宋体" w:hAnsi="宋体" w:cs="宋体"/>
          <w:b/>
          <w:bCs/>
          <w:color w:val="FF0000"/>
          <w:kern w:val="0"/>
          <w:szCs w:val="21"/>
        </w:rPr>
        <w:t>两款</w:t>
      </w:r>
      <w:r>
        <w:rPr>
          <w:rFonts w:hint="eastAsia" w:ascii="宋体" w:hAnsi="宋体" w:cs="宋体"/>
          <w:b/>
          <w:color w:val="FF0000"/>
          <w:kern w:val="0"/>
          <w:szCs w:val="21"/>
        </w:rPr>
        <w:t>专为</w:t>
      </w:r>
      <w:r>
        <w:rPr>
          <w:rFonts w:hint="eastAsia" w:ascii="宋体" w:hAnsi="宋体" w:cs="宋体"/>
          <w:b/>
          <w:bCs/>
          <w:color w:val="FF0000"/>
          <w:kern w:val="0"/>
          <w:szCs w:val="21"/>
        </w:rPr>
        <w:t>户外及公共照明</w:t>
      </w:r>
      <w:r>
        <w:rPr>
          <w:rFonts w:hint="eastAsia" w:ascii="宋体" w:hAnsi="宋体" w:cs="宋体"/>
          <w:b/>
          <w:color w:val="FF0000"/>
          <w:kern w:val="0"/>
          <w:szCs w:val="21"/>
        </w:rPr>
        <w:t>区而设的标准摊位设计C及标准摊位设计</w:t>
      </w:r>
      <w:r>
        <w:rPr>
          <w:rFonts w:ascii="宋体" w:hAnsi="宋体" w:cs="宋体"/>
          <w:b/>
          <w:color w:val="FF0000"/>
          <w:kern w:val="0"/>
          <w:szCs w:val="21"/>
        </w:rPr>
        <w:t>D</w:t>
      </w:r>
      <w:r>
        <w:rPr>
          <w:rFonts w:hint="eastAsia" w:ascii="宋体" w:hAnsi="宋体" w:cs="宋体"/>
          <w:b/>
          <w:color w:val="FF0000"/>
          <w:kern w:val="0"/>
          <w:szCs w:val="21"/>
        </w:rPr>
        <w:t> </w:t>
      </w:r>
      <w:r>
        <w:rPr>
          <w:rFonts w:hint="eastAsia" w:ascii="宋体" w:hAnsi="宋体" w:cs="宋体"/>
          <w:color w:val="000000"/>
          <w:kern w:val="0"/>
          <w:szCs w:val="21"/>
        </w:rPr>
        <w:t>(请见附件)，今年选择</w:t>
      </w:r>
      <w:r>
        <w:rPr>
          <w:rFonts w:hint="eastAsia" w:ascii="宋体" w:hAnsi="宋体" w:cs="宋体"/>
          <w:b/>
          <w:bCs/>
          <w:color w:val="000000"/>
          <w:kern w:val="0"/>
          <w:szCs w:val="21"/>
        </w:rPr>
        <w:t>户外及公共照明</w:t>
      </w:r>
      <w:r>
        <w:rPr>
          <w:rFonts w:hint="eastAsia" w:ascii="宋体" w:hAnsi="宋体" w:cs="宋体"/>
          <w:color w:val="000000"/>
          <w:kern w:val="0"/>
          <w:szCs w:val="21"/>
        </w:rPr>
        <w:t>区</w:t>
      </w:r>
      <w:r>
        <w:rPr>
          <w:rFonts w:hint="eastAsia" w:ascii="宋体" w:hAnsi="宋体" w:cs="宋体"/>
          <w:b/>
          <w:bCs/>
          <w:color w:val="000000"/>
          <w:kern w:val="0"/>
          <w:szCs w:val="21"/>
        </w:rPr>
        <w:t>标准摊位</w:t>
      </w:r>
      <w:r>
        <w:rPr>
          <w:rFonts w:hint="eastAsia" w:ascii="宋体" w:hAnsi="宋体" w:cs="宋体"/>
          <w:color w:val="000000"/>
          <w:kern w:val="0"/>
          <w:szCs w:val="21"/>
        </w:rPr>
        <w:t>的公司, 将可选择标准摊位设计C或</w:t>
      </w:r>
      <w:r>
        <w:rPr>
          <w:rFonts w:ascii="宋体" w:hAnsi="宋体" w:cs="宋体"/>
          <w:color w:val="000000"/>
          <w:kern w:val="0"/>
          <w:szCs w:val="21"/>
        </w:rPr>
        <w:t>D</w:t>
      </w:r>
      <w:r>
        <w:rPr>
          <w:rFonts w:hint="eastAsia" w:ascii="宋体" w:hAnsi="宋体" w:cs="宋体"/>
          <w:color w:val="000000"/>
          <w:kern w:val="0"/>
          <w:szCs w:val="21"/>
        </w:rPr>
        <w:t>。若并非主要展示路灯/ 街灯、高杆灯、太阳能灯等，建议选择其他展品区。其他展品区的摊位选项则维持不变。</w:t>
      </w:r>
    </w:p>
    <w:p>
      <w:pPr>
        <w:widowControl/>
        <w:shd w:val="clear" w:color="auto" w:fill="FFFFFF"/>
        <w:jc w:val="left"/>
        <w:rPr>
          <w:rFonts w:ascii="宋体" w:hAnsi="宋体"/>
          <w:color w:val="000000"/>
          <w:kern w:val="0"/>
          <w:sz w:val="22"/>
          <w:szCs w:val="22"/>
        </w:rPr>
      </w:pPr>
    </w:p>
    <w:tbl>
      <w:tblPr>
        <w:tblStyle w:val="6"/>
        <w:tblW w:w="11526" w:type="dxa"/>
        <w:jc w:val="center"/>
        <w:tblLayout w:type="autofit"/>
        <w:tblCellMar>
          <w:top w:w="0" w:type="dxa"/>
          <w:left w:w="108" w:type="dxa"/>
          <w:bottom w:w="0" w:type="dxa"/>
          <w:right w:w="108" w:type="dxa"/>
        </w:tblCellMar>
      </w:tblPr>
      <w:tblGrid>
        <w:gridCol w:w="10237"/>
        <w:gridCol w:w="382"/>
        <w:gridCol w:w="907"/>
      </w:tblGrid>
      <w:tr>
        <w:tblPrEx>
          <w:tblCellMar>
            <w:top w:w="0" w:type="dxa"/>
            <w:left w:w="108" w:type="dxa"/>
            <w:bottom w:w="0" w:type="dxa"/>
            <w:right w:w="108" w:type="dxa"/>
          </w:tblCellMar>
        </w:tblPrEx>
        <w:trPr>
          <w:jc w:val="center"/>
        </w:trPr>
        <w:tc>
          <w:tcPr>
            <w:tcW w:w="10237" w:type="dxa"/>
          </w:tcPr>
          <w:tbl>
            <w:tblPr>
              <w:tblStyle w:val="6"/>
              <w:tblW w:w="9047" w:type="dxa"/>
              <w:tblInd w:w="964" w:type="dxa"/>
              <w:tblLayout w:type="autofit"/>
              <w:tblCellMar>
                <w:top w:w="0" w:type="dxa"/>
                <w:left w:w="108" w:type="dxa"/>
                <w:bottom w:w="0" w:type="dxa"/>
                <w:right w:w="108" w:type="dxa"/>
              </w:tblCellMar>
            </w:tblPr>
            <w:tblGrid>
              <w:gridCol w:w="2100"/>
              <w:gridCol w:w="1273"/>
              <w:gridCol w:w="1717"/>
              <w:gridCol w:w="2634"/>
              <w:gridCol w:w="1323"/>
            </w:tblGrid>
            <w:tr>
              <w:tblPrEx>
                <w:tblCellMar>
                  <w:top w:w="0" w:type="dxa"/>
                  <w:left w:w="108" w:type="dxa"/>
                  <w:bottom w:w="0" w:type="dxa"/>
                  <w:right w:w="108" w:type="dxa"/>
                </w:tblCellMar>
              </w:tblPrEx>
              <w:trPr>
                <w:trHeight w:val="270" w:hRule="atLeast"/>
              </w:trPr>
              <w:tc>
                <w:tcPr>
                  <w:tcW w:w="9047" w:type="dxa"/>
                  <w:gridSpan w:val="5"/>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标准展台</w:t>
                  </w:r>
                </w:p>
              </w:tc>
            </w:tr>
            <w:tr>
              <w:tblPrEx>
                <w:tblCellMar>
                  <w:top w:w="0" w:type="dxa"/>
                  <w:left w:w="108" w:type="dxa"/>
                  <w:bottom w:w="0" w:type="dxa"/>
                  <w:right w:w="108" w:type="dxa"/>
                </w:tblCellMar>
              </w:tblPrEx>
              <w:trPr>
                <w:trHeight w:val="27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展台面积</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展台服务费</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展台图示</w:t>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1477"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标准展台A</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2.5米(高)</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rPr>
                    <w:t>6</w:t>
                  </w:r>
                  <w:r>
                    <w:rPr>
                      <w:rFonts w:hint="eastAsia" w:ascii="宋体" w:hAnsi="宋体"/>
                      <w:color w:val="FF0000"/>
                      <w:sz w:val="18"/>
                      <w:szCs w:val="18"/>
                      <w:shd w:val="clear" w:color="auto" w:fill="FFFFFF"/>
                      <w:lang w:val="en-US" w:eastAsia="zh-CN"/>
                    </w:rPr>
                    <w:t>335</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59264" behindDoc="0" locked="0" layoutInCell="1" allowOverlap="1">
                        <wp:simplePos x="0" y="0"/>
                        <wp:positionH relativeFrom="column">
                          <wp:posOffset>238125</wp:posOffset>
                        </wp:positionH>
                        <wp:positionV relativeFrom="paragraph">
                          <wp:posOffset>8890</wp:posOffset>
                        </wp:positionV>
                        <wp:extent cx="990600" cy="885825"/>
                        <wp:effectExtent l="19050" t="0" r="0" b="0"/>
                        <wp:wrapNone/>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noChangeArrowheads="1"/>
                                </pic:cNvPicPr>
                              </pic:nvPicPr>
                              <pic:blipFill>
                                <a:blip r:embed="rId5" cstate="print"/>
                                <a:srcRect/>
                                <a:stretch>
                                  <a:fillRect/>
                                </a:stretch>
                              </pic:blipFill>
                              <pic:spPr>
                                <a:xfrm>
                                  <a:off x="0" y="0"/>
                                  <a:ext cx="990600" cy="885825"/>
                                </a:xfrm>
                                <a:prstGeom prst="rect">
                                  <a:avLst/>
                                </a:prstGeom>
                                <a:noFill/>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2层展示板、3米展示柜</w:t>
                  </w:r>
                </w:p>
              </w:tc>
            </w:tr>
            <w:tr>
              <w:tblPrEx>
                <w:tblCellMar>
                  <w:top w:w="0" w:type="dxa"/>
                  <w:left w:w="108" w:type="dxa"/>
                  <w:bottom w:w="0" w:type="dxa"/>
                  <w:right w:w="108" w:type="dxa"/>
                </w:tblCellMar>
              </w:tblPrEx>
              <w:trPr>
                <w:trHeight w:val="1399"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标准展台B</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2.5米(高)</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rPr>
                    <w:t>6</w:t>
                  </w:r>
                  <w:r>
                    <w:rPr>
                      <w:rFonts w:hint="eastAsia" w:ascii="宋体" w:hAnsi="宋体"/>
                      <w:color w:val="FF0000"/>
                      <w:sz w:val="18"/>
                      <w:szCs w:val="18"/>
                      <w:shd w:val="clear" w:color="auto" w:fill="FFFFFF"/>
                      <w:lang w:val="en-US" w:eastAsia="zh-CN"/>
                    </w:rPr>
                    <w:t>830</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60288" behindDoc="0" locked="0" layoutInCell="1" allowOverlap="1">
                        <wp:simplePos x="0" y="0"/>
                        <wp:positionH relativeFrom="column">
                          <wp:posOffset>238125</wp:posOffset>
                        </wp:positionH>
                        <wp:positionV relativeFrom="paragraph">
                          <wp:posOffset>-29845</wp:posOffset>
                        </wp:positionV>
                        <wp:extent cx="1047750" cy="828675"/>
                        <wp:effectExtent l="19050" t="0" r="0" b="0"/>
                        <wp:wrapNone/>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noChangeArrowheads="1"/>
                                </pic:cNvPicPr>
                              </pic:nvPicPr>
                              <pic:blipFill>
                                <a:blip r:embed="rId6" cstate="print"/>
                                <a:srcRect/>
                                <a:stretch>
                                  <a:fillRect/>
                                </a:stretch>
                              </pic:blipFill>
                              <pic:spPr>
                                <a:xfrm>
                                  <a:off x="0" y="0"/>
                                  <a:ext cx="1047750" cy="828675"/>
                                </a:xfrm>
                                <a:prstGeom prst="rect">
                                  <a:avLst/>
                                </a:prstGeom>
                                <a:noFill/>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3级陈列平台、2层展示板、3米展示柜</w:t>
                  </w:r>
                </w:p>
              </w:tc>
            </w:tr>
            <w:tr>
              <w:tblPrEx>
                <w:tblCellMar>
                  <w:top w:w="0" w:type="dxa"/>
                  <w:left w:w="108" w:type="dxa"/>
                  <w:bottom w:w="0" w:type="dxa"/>
                  <w:right w:w="108" w:type="dxa"/>
                </w:tblCellMar>
              </w:tblPrEx>
              <w:trPr>
                <w:trHeight w:val="1418"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标准展台C</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（仅供户外及公共照明区）</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2.5米(高)</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rPr>
                    <w:t>6</w:t>
                  </w:r>
                  <w:r>
                    <w:rPr>
                      <w:rFonts w:hint="eastAsia" w:ascii="宋体" w:hAnsi="宋体"/>
                      <w:color w:val="FF0000"/>
                      <w:sz w:val="18"/>
                      <w:szCs w:val="18"/>
                      <w:shd w:val="clear" w:color="auto" w:fill="FFFFFF"/>
                      <w:lang w:val="en-US" w:eastAsia="zh-CN"/>
                    </w:rPr>
                    <w:t>335</w:t>
                  </w:r>
                </w:p>
              </w:tc>
              <w:tc>
                <w:tcPr>
                  <w:tcW w:w="2634" w:type="dxa"/>
                  <w:tcBorders>
                    <w:top w:val="nil"/>
                    <w:left w:val="nil"/>
                    <w:bottom w:val="single" w:color="auto" w:sz="4" w:space="0"/>
                    <w:right w:val="single" w:color="auto" w:sz="4" w:space="0"/>
                  </w:tcBorders>
                  <w:shd w:val="clear" w:color="auto" w:fill="auto"/>
                  <w:noWrap/>
                  <w:vAlign w:val="center"/>
                </w:tcPr>
                <w:p>
                  <w:pPr>
                    <w:widowControl/>
                    <w:ind w:firstLine="770" w:firstLineChars="350"/>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65408" behindDoc="0" locked="0" layoutInCell="1" allowOverlap="1">
                        <wp:simplePos x="0" y="0"/>
                        <wp:positionH relativeFrom="column">
                          <wp:posOffset>238125</wp:posOffset>
                        </wp:positionH>
                        <wp:positionV relativeFrom="paragraph">
                          <wp:posOffset>4445</wp:posOffset>
                        </wp:positionV>
                        <wp:extent cx="1047750" cy="895350"/>
                        <wp:effectExtent l="19050" t="0" r="0" b="0"/>
                        <wp:wrapNone/>
                        <wp:docPr id="7" name="图片 6" descr="标准C QQ图片20180222103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标准C QQ图片20180222103128.png"/>
                                <pic:cNvPicPr>
                                  <a:picLocks noChangeAspect="1"/>
                                </pic:cNvPicPr>
                              </pic:nvPicPr>
                              <pic:blipFill>
                                <a:blip r:embed="rId7" cstate="print"/>
                                <a:stretch>
                                  <a:fillRect/>
                                </a:stretch>
                              </pic:blipFill>
                              <pic:spPr>
                                <a:xfrm>
                                  <a:off x="0" y="0"/>
                                  <a:ext cx="1047750" cy="895350"/>
                                </a:xfrm>
                                <a:prstGeom prst="rect">
                                  <a:avLst/>
                                </a:prstGeom>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2层展示板、3米展示柜</w:t>
                  </w:r>
                </w:p>
              </w:tc>
            </w:tr>
            <w:tr>
              <w:tblPrEx>
                <w:tblCellMar>
                  <w:top w:w="0" w:type="dxa"/>
                  <w:left w:w="108" w:type="dxa"/>
                  <w:bottom w:w="0" w:type="dxa"/>
                  <w:right w:w="108" w:type="dxa"/>
                </w:tblCellMar>
              </w:tblPrEx>
              <w:trPr>
                <w:trHeight w:val="1552"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标准展台D</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（仅供户外及公共照明区）</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2.5米(高)</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rPr>
                    <w:t>6</w:t>
                  </w:r>
                  <w:r>
                    <w:rPr>
                      <w:rFonts w:hint="eastAsia" w:ascii="宋体" w:hAnsi="宋体"/>
                      <w:color w:val="FF0000"/>
                      <w:sz w:val="18"/>
                      <w:szCs w:val="18"/>
                      <w:shd w:val="clear" w:color="auto" w:fill="FFFFFF"/>
                      <w:lang w:val="en-US" w:eastAsia="zh-CN"/>
                    </w:rPr>
                    <w:t>500</w:t>
                  </w:r>
                </w:p>
              </w:tc>
              <w:tc>
                <w:tcPr>
                  <w:tcW w:w="2634" w:type="dxa"/>
                  <w:tcBorders>
                    <w:top w:val="nil"/>
                    <w:left w:val="nil"/>
                    <w:bottom w:val="single" w:color="auto" w:sz="4" w:space="0"/>
                    <w:right w:val="single" w:color="auto" w:sz="4" w:space="0"/>
                  </w:tcBorders>
                  <w:shd w:val="clear" w:color="auto" w:fill="auto"/>
                  <w:noWrap/>
                  <w:vAlign w:val="center"/>
                </w:tcPr>
                <w:p>
                  <w:pPr>
                    <w:widowControl/>
                    <w:ind w:firstLine="770" w:firstLineChars="350"/>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66432" behindDoc="0" locked="0" layoutInCell="1" allowOverlap="1">
                        <wp:simplePos x="0" y="0"/>
                        <wp:positionH relativeFrom="column">
                          <wp:posOffset>238125</wp:posOffset>
                        </wp:positionH>
                        <wp:positionV relativeFrom="paragraph">
                          <wp:posOffset>-28575</wp:posOffset>
                        </wp:positionV>
                        <wp:extent cx="990600" cy="847725"/>
                        <wp:effectExtent l="19050" t="0" r="0" b="0"/>
                        <wp:wrapNone/>
                        <wp:docPr id="9" name="图片 8" descr="标准D QQ图片20180222103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标准D QQ图片20180222103231.png"/>
                                <pic:cNvPicPr>
                                  <a:picLocks noChangeAspect="1"/>
                                </pic:cNvPicPr>
                              </pic:nvPicPr>
                              <pic:blipFill>
                                <a:blip r:embed="rId8" cstate="print"/>
                                <a:stretch>
                                  <a:fillRect/>
                                </a:stretch>
                              </pic:blipFill>
                              <pic:spPr>
                                <a:xfrm>
                                  <a:off x="0" y="0"/>
                                  <a:ext cx="990600" cy="847725"/>
                                </a:xfrm>
                                <a:prstGeom prst="rect">
                                  <a:avLst/>
                                </a:prstGeom>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2层展示板、3米展示柜</w:t>
                  </w:r>
                </w:p>
              </w:tc>
            </w:tr>
            <w:tr>
              <w:tblPrEx>
                <w:tblCellMar>
                  <w:top w:w="0" w:type="dxa"/>
                  <w:left w:w="108" w:type="dxa"/>
                  <w:bottom w:w="0" w:type="dxa"/>
                  <w:right w:w="108" w:type="dxa"/>
                </w:tblCellMar>
              </w:tblPrEx>
              <w:trPr>
                <w:trHeight w:val="270" w:hRule="atLeast"/>
              </w:trPr>
              <w:tc>
                <w:tcPr>
                  <w:tcW w:w="9047" w:type="dxa"/>
                  <w:gridSpan w:val="5"/>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特级展台</w:t>
                  </w:r>
                </w:p>
              </w:tc>
            </w:tr>
            <w:tr>
              <w:tblPrEx>
                <w:tblCellMar>
                  <w:top w:w="0" w:type="dxa"/>
                  <w:left w:w="108" w:type="dxa"/>
                  <w:bottom w:w="0" w:type="dxa"/>
                  <w:right w:w="108" w:type="dxa"/>
                </w:tblCellMar>
              </w:tblPrEx>
              <w:trPr>
                <w:trHeight w:val="27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展台面积</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展台服务费</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展台图示</w:t>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1762"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特级展台A</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3.5米(高)</w:t>
                  </w:r>
                </w:p>
              </w:tc>
              <w:tc>
                <w:tcPr>
                  <w:tcW w:w="17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lang w:val="en-US" w:eastAsia="zh-CN"/>
                    </w:rPr>
                    <w:t>7455</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61312" behindDoc="0" locked="0" layoutInCell="1" allowOverlap="1">
                        <wp:simplePos x="0" y="0"/>
                        <wp:positionH relativeFrom="column">
                          <wp:posOffset>238125</wp:posOffset>
                        </wp:positionH>
                        <wp:positionV relativeFrom="paragraph">
                          <wp:posOffset>-69850</wp:posOffset>
                        </wp:positionV>
                        <wp:extent cx="942975" cy="1019175"/>
                        <wp:effectExtent l="19050" t="0" r="9525" b="0"/>
                        <wp:wrapNone/>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noChangeArrowheads="1"/>
                                </pic:cNvPicPr>
                              </pic:nvPicPr>
                              <pic:blipFill>
                                <a:blip r:embed="rId9" cstate="print"/>
                                <a:srcRect/>
                                <a:stretch>
                                  <a:fillRect/>
                                </a:stretch>
                              </pic:blipFill>
                              <pic:spPr>
                                <a:xfrm>
                                  <a:off x="0" y="0"/>
                                  <a:ext cx="942975" cy="1019175"/>
                                </a:xfrm>
                                <a:prstGeom prst="rect">
                                  <a:avLst/>
                                </a:prstGeom>
                                <a:noFill/>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特色门框、2层展示板、3米展示柜</w:t>
                  </w:r>
                </w:p>
              </w:tc>
            </w:tr>
            <w:tr>
              <w:tblPrEx>
                <w:tblCellMar>
                  <w:top w:w="0" w:type="dxa"/>
                  <w:left w:w="108" w:type="dxa"/>
                  <w:bottom w:w="0" w:type="dxa"/>
                  <w:right w:w="108" w:type="dxa"/>
                </w:tblCellMar>
              </w:tblPrEx>
              <w:trPr>
                <w:trHeight w:val="1688"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特级展台B</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3.5米(高)</w:t>
                  </w:r>
                </w:p>
              </w:tc>
              <w:tc>
                <w:tcPr>
                  <w:tcW w:w="17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lang w:val="en-US" w:eastAsia="zh-CN"/>
                    </w:rPr>
                    <w:t>7530</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62336" behindDoc="0" locked="0" layoutInCell="1" allowOverlap="1">
                        <wp:simplePos x="0" y="0"/>
                        <wp:positionH relativeFrom="column">
                          <wp:posOffset>238125</wp:posOffset>
                        </wp:positionH>
                        <wp:positionV relativeFrom="paragraph">
                          <wp:posOffset>-60325</wp:posOffset>
                        </wp:positionV>
                        <wp:extent cx="942975" cy="1009650"/>
                        <wp:effectExtent l="19050" t="0" r="9525" b="0"/>
                        <wp:wrapNone/>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noChangeArrowheads="1"/>
                                </pic:cNvPicPr>
                              </pic:nvPicPr>
                              <pic:blipFill>
                                <a:blip r:embed="rId10" cstate="print"/>
                                <a:srcRect/>
                                <a:stretch>
                                  <a:fillRect/>
                                </a:stretch>
                              </pic:blipFill>
                              <pic:spPr>
                                <a:xfrm>
                                  <a:off x="0" y="0"/>
                                  <a:ext cx="942975" cy="1009650"/>
                                </a:xfrm>
                                <a:prstGeom prst="rect">
                                  <a:avLst/>
                                </a:prstGeom>
                                <a:noFill/>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特色门框、小型展示舞台、2层展示板、3米展示柜</w:t>
                  </w:r>
                </w:p>
              </w:tc>
            </w:tr>
            <w:tr>
              <w:tblPrEx>
                <w:tblCellMar>
                  <w:top w:w="0" w:type="dxa"/>
                  <w:left w:w="108" w:type="dxa"/>
                  <w:bottom w:w="0" w:type="dxa"/>
                  <w:right w:w="108" w:type="dxa"/>
                </w:tblCellMar>
              </w:tblPrEx>
              <w:trPr>
                <w:trHeight w:val="1684"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特级展台C</w:t>
                  </w:r>
                </w:p>
              </w:tc>
              <w:tc>
                <w:tcPr>
                  <w:tcW w:w="12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3米(宽) x 3米(深) x 3.5米(高)</w:t>
                  </w:r>
                </w:p>
              </w:tc>
              <w:tc>
                <w:tcPr>
                  <w:tcW w:w="1717"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美元</w:t>
                  </w:r>
                  <w:r>
                    <w:rPr>
                      <w:rFonts w:hint="eastAsia" w:ascii="宋体" w:hAnsi="宋体"/>
                      <w:color w:val="FF0000"/>
                      <w:sz w:val="18"/>
                      <w:szCs w:val="18"/>
                      <w:shd w:val="clear" w:color="auto" w:fill="FFFFFF"/>
                      <w:lang w:val="en-US" w:eastAsia="zh-CN"/>
                    </w:rPr>
                    <w:t>7860</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drawing>
                      <wp:anchor distT="0" distB="0" distL="114300" distR="114300" simplePos="0" relativeHeight="251663360" behindDoc="0" locked="0" layoutInCell="1" allowOverlap="1">
                        <wp:simplePos x="0" y="0"/>
                        <wp:positionH relativeFrom="column">
                          <wp:posOffset>238125</wp:posOffset>
                        </wp:positionH>
                        <wp:positionV relativeFrom="paragraph">
                          <wp:posOffset>-6985</wp:posOffset>
                        </wp:positionV>
                        <wp:extent cx="942975" cy="1076325"/>
                        <wp:effectExtent l="19050" t="0" r="9525" b="0"/>
                        <wp:wrapNone/>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noChangeArrowheads="1"/>
                                </pic:cNvPicPr>
                              </pic:nvPicPr>
                              <pic:blipFill>
                                <a:blip r:embed="rId11" cstate="print"/>
                                <a:srcRect/>
                                <a:stretch>
                                  <a:fillRect/>
                                </a:stretch>
                              </pic:blipFill>
                              <pic:spPr>
                                <a:xfrm>
                                  <a:off x="0" y="0"/>
                                  <a:ext cx="942975" cy="1076325"/>
                                </a:xfrm>
                                <a:prstGeom prst="rect">
                                  <a:avLst/>
                                </a:prstGeom>
                                <a:noFill/>
                              </pic:spPr>
                            </pic:pic>
                          </a:graphicData>
                        </a:graphic>
                      </wp:anchor>
                    </w:drawing>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特色门框、3级展示平台、2层展示板、3米展示柜</w:t>
                  </w:r>
                </w:p>
              </w:tc>
            </w:tr>
            <w:tr>
              <w:tblPrEx>
                <w:tblCellMar>
                  <w:top w:w="0" w:type="dxa"/>
                  <w:left w:w="108" w:type="dxa"/>
                  <w:bottom w:w="0" w:type="dxa"/>
                  <w:right w:w="108" w:type="dxa"/>
                </w:tblCellMar>
              </w:tblPrEx>
              <w:trPr>
                <w:trHeight w:val="270" w:hRule="atLeast"/>
              </w:trPr>
              <w:tc>
                <w:tcPr>
                  <w:tcW w:w="9047" w:type="dxa"/>
                  <w:gridSpan w:val="5"/>
                  <w:tcBorders>
                    <w:top w:val="single" w:color="auto" w:sz="4" w:space="0"/>
                    <w:left w:val="single" w:color="auto" w:sz="4" w:space="0"/>
                    <w:bottom w:val="single" w:color="auto" w:sz="4" w:space="0"/>
                    <w:right w:val="single" w:color="000000" w:sz="4" w:space="0"/>
                  </w:tcBorders>
                  <w:shd w:val="clear" w:color="000000" w:fill="D9D9D9"/>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空地</w:t>
                  </w:r>
                </w:p>
              </w:tc>
            </w:tr>
            <w:tr>
              <w:tblPrEx>
                <w:tblCellMar>
                  <w:top w:w="0" w:type="dxa"/>
                  <w:left w:w="108" w:type="dxa"/>
                  <w:bottom w:w="0" w:type="dxa"/>
                  <w:right w:w="108" w:type="dxa"/>
                </w:tblCellMar>
              </w:tblPrEx>
              <w:trPr>
                <w:trHeight w:val="270"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类别</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展台面积</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展台服务费</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展台图示</w:t>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498" w:hRule="atLeast"/>
              </w:trPr>
              <w:tc>
                <w:tcPr>
                  <w:tcW w:w="210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特装参展（空地）</w:t>
                  </w:r>
                </w:p>
              </w:tc>
              <w:tc>
                <w:tcPr>
                  <w:tcW w:w="127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27㎡起</w:t>
                  </w:r>
                </w:p>
              </w:tc>
              <w:tc>
                <w:tcPr>
                  <w:tcW w:w="171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color w:val="FF0000"/>
                      <w:kern w:val="0"/>
                      <w:sz w:val="22"/>
                      <w:szCs w:val="22"/>
                      <w:lang w:val="en-US" w:eastAsia="zh-CN"/>
                    </w:rPr>
                  </w:pPr>
                  <w:r>
                    <w:rPr>
                      <w:rFonts w:hint="eastAsia" w:ascii="宋体" w:hAnsi="宋体" w:cs="宋体"/>
                      <w:color w:val="FF0000"/>
                      <w:kern w:val="0"/>
                      <w:sz w:val="22"/>
                      <w:szCs w:val="22"/>
                    </w:rPr>
                    <w:t xml:space="preserve">美元 </w:t>
                  </w:r>
                  <w:r>
                    <w:rPr>
                      <w:rFonts w:hint="eastAsia" w:ascii="宋体" w:hAnsi="宋体"/>
                      <w:color w:val="FF0000"/>
                      <w:sz w:val="18"/>
                      <w:szCs w:val="18"/>
                      <w:shd w:val="clear" w:color="auto" w:fill="FFFFFF"/>
                      <w:lang w:val="en-US" w:eastAsia="zh-CN"/>
                    </w:rPr>
                    <w:t>641</w:t>
                  </w:r>
                </w:p>
              </w:tc>
              <w:tc>
                <w:tcPr>
                  <w:tcW w:w="26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3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276" w:lineRule="auto"/>
              <w:rPr>
                <w:rFonts w:ascii="宋体" w:hAnsi="宋体"/>
                <w:szCs w:val="21"/>
              </w:rPr>
            </w:pPr>
          </w:p>
        </w:tc>
        <w:tc>
          <w:tcPr>
            <w:tcW w:w="382" w:type="dxa"/>
          </w:tcPr>
          <w:p>
            <w:pPr>
              <w:spacing w:line="276" w:lineRule="auto"/>
              <w:jc w:val="right"/>
              <w:rPr>
                <w:rFonts w:ascii="宋体" w:hAnsi="宋体"/>
                <w:szCs w:val="21"/>
              </w:rPr>
            </w:pPr>
          </w:p>
        </w:tc>
        <w:tc>
          <w:tcPr>
            <w:tcW w:w="907" w:type="dxa"/>
          </w:tcPr>
          <w:p>
            <w:pPr>
              <w:spacing w:line="276" w:lineRule="auto"/>
              <w:rPr>
                <w:rFonts w:ascii="宋体" w:hAnsi="宋体"/>
                <w:szCs w:val="21"/>
              </w:rPr>
            </w:pPr>
          </w:p>
        </w:tc>
      </w:tr>
    </w:tbl>
    <w:p>
      <w:pPr>
        <w:numPr>
          <w:ilvl w:val="0"/>
          <w:numId w:val="2"/>
        </w:numPr>
        <w:spacing w:line="276" w:lineRule="auto"/>
        <w:rPr>
          <w:rFonts w:ascii="宋体" w:hAnsi="宋体"/>
          <w:b/>
          <w:szCs w:val="21"/>
        </w:rPr>
      </w:pPr>
      <w:r>
        <w:rPr>
          <w:rFonts w:hint="eastAsia" w:ascii="宋体" w:hAnsi="宋体"/>
          <w:b/>
          <w:szCs w:val="21"/>
        </w:rPr>
        <w:t>2000元/公司组织联络费</w:t>
      </w:r>
    </w:p>
    <w:p>
      <w:pPr>
        <w:numPr>
          <w:ilvl w:val="0"/>
          <w:numId w:val="2"/>
        </w:numPr>
        <w:spacing w:line="276" w:lineRule="auto"/>
        <w:rPr>
          <w:rFonts w:ascii="宋体" w:hAnsi="宋体"/>
          <w:szCs w:val="21"/>
        </w:rPr>
      </w:pPr>
      <w:r>
        <w:rPr>
          <w:rFonts w:hint="eastAsia" w:ascii="宋体" w:hAnsi="宋体"/>
          <w:b/>
          <w:szCs w:val="21"/>
        </w:rPr>
        <w:t>所有双面开展位加收总摊位费的5%角位费，三面开展位加收总摊位费的7.5%角位费</w:t>
      </w:r>
      <w:r>
        <w:rPr>
          <w:rFonts w:hint="eastAsia" w:ascii="宋体" w:hAnsi="宋体" w:cs="宋体"/>
          <w:b/>
          <w:kern w:val="0"/>
          <w:szCs w:val="21"/>
        </w:rPr>
        <w:t>。</w:t>
      </w:r>
      <w:r>
        <w:rPr>
          <w:rFonts w:ascii="宋体" w:hAnsi="宋体" w:cs="宋体"/>
          <w:b/>
          <w:kern w:val="0"/>
          <w:szCs w:val="21"/>
        </w:rPr>
        <w:t xml:space="preserve"> </w:t>
      </w:r>
    </w:p>
    <w:p>
      <w:pPr>
        <w:pStyle w:val="9"/>
        <w:numPr>
          <w:ilvl w:val="0"/>
          <w:numId w:val="3"/>
        </w:numPr>
        <w:tabs>
          <w:tab w:val="left" w:pos="0"/>
        </w:tabs>
        <w:wordWrap w:val="0"/>
        <w:spacing w:line="240" w:lineRule="atLeast"/>
        <w:jc w:val="left"/>
        <w:rPr>
          <w:rFonts w:ascii="宋体" w:hAnsi="宋体" w:cs="Arial"/>
          <w:b/>
          <w:color w:val="FF0000"/>
        </w:rPr>
      </w:pPr>
      <w:r>
        <w:rPr>
          <w:rFonts w:hint="eastAsia" w:ascii="宋体" w:hAnsi="宋体" w:cs="Arial"/>
          <w:b/>
          <w:color w:val="FF0000"/>
        </w:rPr>
        <w:t>报名所需材料如下：</w:t>
      </w:r>
    </w:p>
    <w:p>
      <w:pPr>
        <w:pStyle w:val="9"/>
        <w:numPr>
          <w:ilvl w:val="0"/>
          <w:numId w:val="4"/>
        </w:numPr>
        <w:rPr>
          <w:rFonts w:ascii="宋体" w:hAnsi="宋体"/>
        </w:rPr>
      </w:pPr>
      <w:r>
        <w:rPr>
          <w:rFonts w:hint="eastAsia" w:ascii="宋体" w:hAnsi="宋体"/>
        </w:rPr>
        <w:t>香港贸发局网上申请（打印网申成功页面，在页面上签字及盖章）见以下附件最后一页截图。</w:t>
      </w:r>
    </w:p>
    <w:p>
      <w:pPr>
        <w:pStyle w:val="9"/>
        <w:ind w:left="360" w:firstLine="0"/>
        <w:rPr>
          <w:rFonts w:ascii="宋体" w:hAnsi="宋体"/>
          <w:b/>
          <w:i/>
          <w:color w:val="FF0000"/>
          <w:u w:val="single"/>
        </w:rPr>
      </w:pPr>
      <w:r>
        <w:rPr>
          <w:rFonts w:hint="eastAsia" w:ascii="宋体" w:hAnsi="宋体"/>
          <w:b/>
          <w:i/>
          <w:color w:val="FF0000"/>
          <w:u w:val="single"/>
        </w:rPr>
        <w:t>网上申请特别注意：代理名称必须填上CCPITZS或中山市贸促会</w:t>
      </w:r>
    </w:p>
    <w:p>
      <w:pPr>
        <w:pStyle w:val="9"/>
        <w:numPr>
          <w:ilvl w:val="0"/>
          <w:numId w:val="4"/>
        </w:numPr>
        <w:rPr>
          <w:rFonts w:ascii="宋体" w:hAnsi="宋体"/>
        </w:rPr>
      </w:pPr>
      <w:r>
        <w:rPr>
          <w:rFonts w:hint="eastAsia" w:ascii="宋体" w:hAnsi="宋体"/>
        </w:rPr>
        <w:t>申请表格（EXCEL附件</w:t>
      </w:r>
      <w:r>
        <w:rPr>
          <w:rFonts w:ascii="宋体" w:hAnsi="宋体"/>
        </w:rPr>
        <w:t>）</w:t>
      </w:r>
    </w:p>
    <w:p>
      <w:pPr>
        <w:pStyle w:val="9"/>
        <w:ind w:firstLine="0"/>
        <w:rPr>
          <w:rFonts w:ascii="宋体" w:hAnsi="宋体"/>
          <w:b/>
          <w:color w:val="FF0000"/>
        </w:rPr>
      </w:pPr>
      <w:r>
        <w:rPr>
          <w:rFonts w:hint="eastAsia" w:ascii="宋体" w:hAnsi="宋体"/>
          <w:b/>
          <w:color w:val="FF0000"/>
        </w:rPr>
        <w:t>注意：旧展商的公司英文名称必须与201</w:t>
      </w:r>
      <w:r>
        <w:rPr>
          <w:rFonts w:hint="eastAsia" w:ascii="宋体" w:hAnsi="宋体"/>
          <w:b/>
          <w:color w:val="FF0000"/>
          <w:lang w:val="en-US" w:eastAsia="zh-CN"/>
        </w:rPr>
        <w:t>9</w:t>
      </w:r>
      <w:r>
        <w:rPr>
          <w:rFonts w:hint="eastAsia" w:ascii="宋体" w:hAnsi="宋体"/>
          <w:b/>
          <w:color w:val="FF0000"/>
        </w:rPr>
        <w:t>年参展名称完全一致。</w:t>
      </w:r>
    </w:p>
    <w:p>
      <w:pPr>
        <w:pStyle w:val="9"/>
        <w:numPr>
          <w:ilvl w:val="0"/>
          <w:numId w:val="3"/>
        </w:numPr>
        <w:tabs>
          <w:tab w:val="left" w:pos="0"/>
        </w:tabs>
        <w:snapToGrid w:val="0"/>
        <w:rPr>
          <w:rFonts w:ascii="宋体" w:hAnsi="宋体" w:cs="Arial"/>
          <w:b/>
          <w:lang w:val="en-GB"/>
        </w:rPr>
      </w:pPr>
      <w:r>
        <w:rPr>
          <w:rFonts w:hint="eastAsia" w:ascii="宋体" w:hAnsi="宋体" w:cs="Arial"/>
          <w:b/>
        </w:rPr>
        <w:t>联系方式</w:t>
      </w:r>
    </w:p>
    <w:p>
      <w:pPr>
        <w:spacing w:line="240" w:lineRule="atLeast"/>
        <w:rPr>
          <w:rFonts w:hint="default" w:ascii="宋体" w:hAnsi="宋体" w:eastAsia="宋体"/>
          <w:szCs w:val="21"/>
          <w:lang w:val="en-US" w:eastAsia="zh-CN"/>
        </w:rPr>
      </w:pPr>
      <w:r>
        <w:rPr>
          <w:rFonts w:hint="eastAsia" w:ascii="宋体" w:hAnsi="宋体"/>
          <w:szCs w:val="21"/>
        </w:rPr>
        <w:t>联系电话：0760-89892329</w:t>
      </w:r>
      <w:bookmarkStart w:id="2" w:name="_GoBack"/>
      <w:bookmarkEnd w:id="2"/>
      <w:r>
        <w:rPr>
          <w:rFonts w:hint="eastAsia" w:ascii="宋体" w:hAnsi="宋体"/>
          <w:szCs w:val="21"/>
        </w:rPr>
        <w:t>郭生</w:t>
      </w:r>
      <w:r>
        <w:rPr>
          <w:rFonts w:hint="eastAsia" w:ascii="宋体" w:hAnsi="宋体"/>
          <w:szCs w:val="21"/>
          <w:lang w:val="en-US" w:eastAsia="zh-CN"/>
        </w:rPr>
        <w:t xml:space="preserve"> </w:t>
      </w:r>
    </w:p>
    <w:p>
      <w:pPr>
        <w:spacing w:line="240" w:lineRule="atLeast"/>
        <w:rPr>
          <w:rFonts w:ascii="宋体" w:hAnsi="宋体"/>
          <w:szCs w:val="21"/>
        </w:rPr>
      </w:pPr>
      <w:r>
        <w:rPr>
          <w:rFonts w:hint="eastAsia" w:ascii="宋体" w:hAnsi="宋体"/>
          <w:szCs w:val="21"/>
        </w:rPr>
        <w:t xml:space="preserve">工作QQ: 2848991778 </w:t>
      </w:r>
    </w:p>
    <w:p>
      <w:pPr>
        <w:spacing w:line="240" w:lineRule="atLeast"/>
        <w:rPr>
          <w:rFonts w:ascii="宋体" w:hAnsi="宋体"/>
          <w:szCs w:val="21"/>
        </w:rPr>
      </w:pPr>
      <w:r>
        <w:rPr>
          <w:rFonts w:hint="eastAsia" w:ascii="宋体" w:hAnsi="宋体"/>
          <w:szCs w:val="21"/>
        </w:rPr>
        <w:t>报名表发送邮箱：</w:t>
      </w:r>
      <w:r>
        <w:rPr>
          <w:rFonts w:hint="eastAsia" w:ascii="宋体" w:hAnsi="宋体"/>
          <w:b/>
          <w:szCs w:val="21"/>
          <w:lang w:val="en-US" w:eastAsia="zh-CN"/>
        </w:rPr>
        <w:t>2848991778@qq</w:t>
      </w:r>
      <w:r>
        <w:rPr>
          <w:rFonts w:ascii="宋体" w:hAnsi="宋体"/>
          <w:b/>
          <w:szCs w:val="21"/>
        </w:rPr>
        <w:t>.com</w:t>
      </w:r>
    </w:p>
    <w:p>
      <w:pPr>
        <w:spacing w:line="240" w:lineRule="atLeast"/>
        <w:rPr>
          <w:rFonts w:ascii="宋体" w:hAnsi="宋体"/>
          <w:szCs w:val="21"/>
        </w:rPr>
      </w:pPr>
    </w:p>
    <w:p>
      <w:pPr>
        <w:spacing w:line="240" w:lineRule="atLeast"/>
        <w:rPr>
          <w:rFonts w:ascii="宋体" w:hAnsi="宋体"/>
          <w:szCs w:val="21"/>
        </w:rPr>
      </w:pPr>
      <w:r>
        <w:rPr>
          <w:rFonts w:hint="eastAsia" w:ascii="宋体" w:hAnsi="宋体"/>
          <w:szCs w:val="21"/>
        </w:rPr>
        <w:t>附件：报名表格</w:t>
      </w:r>
    </w:p>
    <w:p>
      <w:pPr>
        <w:spacing w:line="240" w:lineRule="atLeast"/>
        <w:rPr>
          <w:rFonts w:ascii="宋体" w:hAnsi="宋体"/>
          <w:szCs w:val="21"/>
        </w:rPr>
      </w:pPr>
      <w:r>
        <w:rPr>
          <w:rFonts w:hint="eastAsia" w:ascii="宋体" w:hAnsi="宋体"/>
          <w:szCs w:val="21"/>
        </w:rPr>
        <w:t xml:space="preserve">      标准摊位设计C</w:t>
      </w:r>
    </w:p>
    <w:p>
      <w:pPr>
        <w:spacing w:line="240" w:lineRule="atLeast"/>
        <w:rPr>
          <w:rFonts w:ascii="宋体" w:hAnsi="宋体"/>
          <w:szCs w:val="21"/>
        </w:rPr>
      </w:pPr>
      <w:r>
        <w:rPr>
          <w:rFonts w:hint="eastAsia" w:ascii="宋体" w:hAnsi="宋体"/>
          <w:szCs w:val="21"/>
        </w:rPr>
        <w:t xml:space="preserve">      标准摊位设计D</w:t>
      </w:r>
    </w:p>
    <w:p>
      <w:pPr>
        <w:spacing w:line="240" w:lineRule="atLeast"/>
        <w:rPr>
          <w:rFonts w:ascii="宋体" w:hAnsi="宋体"/>
        </w:rPr>
      </w:pPr>
      <w:r>
        <w:rPr>
          <w:rFonts w:hint="eastAsia" w:ascii="宋体" w:hAnsi="宋体"/>
        </w:rPr>
        <w:t xml:space="preserve">      网上申请指南</w:t>
      </w:r>
    </w:p>
    <w:p>
      <w:pPr>
        <w:spacing w:line="240" w:lineRule="atLeast"/>
        <w:rPr>
          <w:rFonts w:ascii="宋体" w:hAnsi="宋体"/>
          <w:szCs w:val="18"/>
        </w:rPr>
      </w:pPr>
    </w:p>
    <w:p>
      <w:pPr>
        <w:spacing w:line="240" w:lineRule="atLeast"/>
        <w:jc w:val="center"/>
        <w:rPr>
          <w:rFonts w:ascii="宋体" w:hAnsi="宋体"/>
          <w:b/>
          <w:sz w:val="36"/>
          <w:szCs w:val="36"/>
        </w:rPr>
      </w:pPr>
    </w:p>
    <w:p>
      <w:pPr>
        <w:spacing w:line="240" w:lineRule="atLeast"/>
        <w:jc w:val="center"/>
        <w:rPr>
          <w:rFonts w:ascii="宋体" w:hAnsi="宋体"/>
          <w:b/>
          <w:sz w:val="36"/>
          <w:szCs w:val="36"/>
        </w:rPr>
      </w:pPr>
      <w:r>
        <w:rPr>
          <w:rFonts w:hint="eastAsia" w:ascii="宋体" w:hAnsi="宋体"/>
          <w:b/>
          <w:sz w:val="36"/>
          <w:szCs w:val="36"/>
        </w:rPr>
        <w:t>网上申请指南</w:t>
      </w:r>
    </w:p>
    <w:p>
      <w:pPr>
        <w:numPr>
          <w:ilvl w:val="0"/>
          <w:numId w:val="5"/>
        </w:numPr>
        <w:rPr>
          <w:rFonts w:ascii="宋体" w:hAnsi="宋体"/>
          <w:b/>
        </w:rPr>
      </w:pPr>
      <w:r>
        <w:rPr>
          <w:rFonts w:hint="eastAsia" w:ascii="宋体" w:hAnsi="宋体"/>
          <w:b/>
        </w:rPr>
        <w:t>登入</w:t>
      </w:r>
      <w:r>
        <w:fldChar w:fldCharType="begin"/>
      </w:r>
      <w:r>
        <w:instrText xml:space="preserve"> HYPERLINK "http://www.hktdc.com" </w:instrText>
      </w:r>
      <w:r>
        <w:fldChar w:fldCharType="separate"/>
      </w:r>
      <w:r>
        <w:rPr>
          <w:rStyle w:val="8"/>
          <w:rFonts w:hint="eastAsia" w:ascii="宋体" w:hAnsi="宋体"/>
          <w:b/>
        </w:rPr>
        <w:t>www.hktdc.com</w:t>
      </w:r>
      <w:r>
        <w:rPr>
          <w:rStyle w:val="8"/>
          <w:rFonts w:hint="eastAsia" w:ascii="宋体" w:hAnsi="宋体"/>
          <w:b/>
        </w:rPr>
        <w:fldChar w:fldCharType="end"/>
      </w:r>
      <w:r>
        <w:rPr>
          <w:rFonts w:hint="eastAsia" w:ascii="宋体" w:hAnsi="宋体"/>
          <w:b/>
        </w:rPr>
        <w:t xml:space="preserve">  如需要，可切换为“简体” </w:t>
      </w:r>
    </w:p>
    <w:p>
      <w:pPr>
        <w:ind w:firstLine="435"/>
        <w:rPr>
          <w:rFonts w:ascii="宋体" w:hAnsi="宋体" w:cs="宋体"/>
          <w:kern w:val="0"/>
          <w:sz w:val="24"/>
        </w:rPr>
      </w:pPr>
      <w:r>
        <w:rPr>
          <w:rFonts w:ascii="宋体" w:hAnsi="宋体" w:cs="宋体"/>
          <w:kern w:val="0"/>
          <w:sz w:val="24"/>
        </w:rPr>
        <w:drawing>
          <wp:inline distT="0" distB="0" distL="0" distR="0">
            <wp:extent cx="1685925" cy="981075"/>
            <wp:effectExtent l="19050" t="0" r="9525" b="0"/>
            <wp:docPr id="1" name="图片 1" descr="8B67Q3$R~{}7EVKH$_G)(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B67Q3$R~{}7EVKH$_G)(40"/>
                    <pic:cNvPicPr>
                      <a:picLocks noChangeAspect="1" noChangeArrowheads="1"/>
                    </pic:cNvPicPr>
                  </pic:nvPicPr>
                  <pic:blipFill>
                    <a:blip r:embed="rId12" cstate="print"/>
                    <a:srcRect/>
                    <a:stretch>
                      <a:fillRect/>
                    </a:stretch>
                  </pic:blipFill>
                  <pic:spPr>
                    <a:xfrm>
                      <a:off x="0" y="0"/>
                      <a:ext cx="1685925" cy="981075"/>
                    </a:xfrm>
                    <a:prstGeom prst="rect">
                      <a:avLst/>
                    </a:prstGeom>
                    <a:noFill/>
                    <a:ln w="9525">
                      <a:noFill/>
                      <a:miter lim="800000"/>
                      <a:headEnd/>
                      <a:tailEnd/>
                    </a:ln>
                  </pic:spPr>
                </pic:pic>
              </a:graphicData>
            </a:graphic>
          </wp:inline>
        </w:drawing>
      </w:r>
    </w:p>
    <w:p>
      <w:pPr>
        <w:ind w:firstLine="435"/>
        <w:rPr>
          <w:rFonts w:ascii="宋体" w:hAnsi="宋体" w:cs="宋体"/>
          <w:kern w:val="0"/>
          <w:sz w:val="24"/>
        </w:rPr>
      </w:pPr>
    </w:p>
    <w:p>
      <w:pPr>
        <w:numPr>
          <w:ilvl w:val="0"/>
          <w:numId w:val="5"/>
        </w:numPr>
        <w:rPr>
          <w:rFonts w:ascii="宋体" w:hAnsi="宋体"/>
          <w:b/>
        </w:rPr>
      </w:pPr>
      <w:r>
        <w:rPr>
          <w:rFonts w:hint="eastAsia" w:ascii="宋体" w:hAnsi="宋体"/>
          <w:b/>
        </w:rPr>
        <w:t>点击页面最上方“我的HKTDC”</w:t>
      </w:r>
    </w:p>
    <w:p>
      <w:pPr>
        <w:ind w:firstLine="420"/>
        <w:rPr>
          <w:rFonts w:ascii="宋体" w:hAnsi="宋体" w:cs="宋体"/>
          <w:kern w:val="0"/>
          <w:sz w:val="24"/>
        </w:rPr>
      </w:pPr>
      <w:r>
        <w:rPr>
          <w:rFonts w:ascii="宋体" w:hAnsi="宋体" w:cs="宋体"/>
          <w:kern w:val="0"/>
          <w:sz w:val="24"/>
        </w:rPr>
        <w:drawing>
          <wp:inline distT="0" distB="0" distL="0" distR="0">
            <wp:extent cx="1028700" cy="409575"/>
            <wp:effectExtent l="19050" t="0" r="0" b="0"/>
            <wp:docPr id="2" name="图片 2" descr="@ZD}[L`3T$ST666C1TKA6Q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D}[L`3T$ST666C1TKA6Q3"/>
                    <pic:cNvPicPr>
                      <a:picLocks noChangeAspect="1" noChangeArrowheads="1"/>
                    </pic:cNvPicPr>
                  </pic:nvPicPr>
                  <pic:blipFill>
                    <a:blip r:embed="rId13" cstate="print"/>
                    <a:srcRect/>
                    <a:stretch>
                      <a:fillRect/>
                    </a:stretch>
                  </pic:blipFill>
                  <pic:spPr>
                    <a:xfrm>
                      <a:off x="0" y="0"/>
                      <a:ext cx="1028700" cy="409575"/>
                    </a:xfrm>
                    <a:prstGeom prst="rect">
                      <a:avLst/>
                    </a:prstGeom>
                    <a:noFill/>
                    <a:ln w="9525">
                      <a:noFill/>
                      <a:miter lim="800000"/>
                      <a:headEnd/>
                      <a:tailEnd/>
                    </a:ln>
                  </pic:spPr>
                </pic:pic>
              </a:graphicData>
            </a:graphic>
          </wp:inline>
        </w:drawing>
      </w:r>
    </w:p>
    <w:p>
      <w:pPr>
        <w:ind w:firstLine="420"/>
        <w:rPr>
          <w:rFonts w:ascii="宋体" w:hAnsi="宋体" w:cs="宋体"/>
          <w:kern w:val="0"/>
          <w:sz w:val="24"/>
        </w:rPr>
      </w:pPr>
    </w:p>
    <w:p>
      <w:pPr>
        <w:numPr>
          <w:ilvl w:val="0"/>
          <w:numId w:val="5"/>
        </w:numPr>
        <w:rPr>
          <w:rFonts w:ascii="宋体" w:hAnsi="宋体"/>
          <w:b/>
        </w:rPr>
      </w:pPr>
      <w:r>
        <w:rPr>
          <w:rFonts w:hint="eastAsia" w:ascii="宋体" w:hAnsi="宋体"/>
          <w:b/>
        </w:rPr>
        <w:t>A. 用已注册使用过的用户名、密码做登录</w:t>
      </w:r>
    </w:p>
    <w:p>
      <w:pPr>
        <w:ind w:firstLine="420"/>
        <w:rPr>
          <w:rFonts w:ascii="宋体" w:hAnsi="宋体" w:cs="宋体"/>
          <w:kern w:val="0"/>
          <w:sz w:val="24"/>
        </w:rPr>
      </w:pPr>
      <w:r>
        <w:rPr>
          <w:rFonts w:ascii="宋体" w:hAnsi="宋体" w:cs="宋体"/>
          <w:kern w:val="0"/>
          <w:sz w:val="24"/>
        </w:rPr>
        <w:drawing>
          <wp:inline distT="0" distB="0" distL="0" distR="0">
            <wp:extent cx="2876550" cy="1571625"/>
            <wp:effectExtent l="19050" t="0" r="0" b="0"/>
            <wp:docPr id="3" name="图片 3" descr="A}R40TBJ~P5I5W%(9}QV3}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R40TBJ~P5I5W%(9}QV3}Y"/>
                    <pic:cNvPicPr>
                      <a:picLocks noChangeAspect="1" noChangeArrowheads="1"/>
                    </pic:cNvPicPr>
                  </pic:nvPicPr>
                  <pic:blipFill>
                    <a:blip r:embed="rId14" cstate="print"/>
                    <a:srcRect/>
                    <a:stretch>
                      <a:fillRect/>
                    </a:stretch>
                  </pic:blipFill>
                  <pic:spPr>
                    <a:xfrm>
                      <a:off x="0" y="0"/>
                      <a:ext cx="2876550" cy="1571625"/>
                    </a:xfrm>
                    <a:prstGeom prst="rect">
                      <a:avLst/>
                    </a:prstGeom>
                    <a:noFill/>
                    <a:ln w="9525">
                      <a:noFill/>
                      <a:miter lim="800000"/>
                      <a:headEnd/>
                      <a:tailEnd/>
                    </a:ln>
                  </pic:spPr>
                </pic:pic>
              </a:graphicData>
            </a:graphic>
          </wp:inline>
        </w:drawing>
      </w:r>
    </w:p>
    <w:p>
      <w:pPr>
        <w:ind w:firstLine="420"/>
        <w:rPr>
          <w:rFonts w:ascii="宋体" w:hAnsi="宋体" w:cs="宋体"/>
          <w:kern w:val="0"/>
          <w:sz w:val="24"/>
        </w:rPr>
      </w:pPr>
    </w:p>
    <w:p>
      <w:pPr>
        <w:rPr>
          <w:rFonts w:ascii="宋体" w:hAnsi="宋体"/>
          <w:b/>
        </w:rPr>
      </w:pPr>
      <w:r>
        <w:rPr>
          <w:rFonts w:hint="eastAsia" w:ascii="宋体" w:hAnsi="宋体"/>
          <w:b/>
        </w:rPr>
        <w:t xml:space="preserve">   B. 如没有用户名，可点击下面的“马上登记”</w:t>
      </w:r>
    </w:p>
    <w:p>
      <w:pPr>
        <w:rPr>
          <w:rFonts w:ascii="宋体" w:hAnsi="宋体" w:cs="宋体"/>
          <w:kern w:val="0"/>
          <w:sz w:val="24"/>
        </w:rPr>
      </w:pPr>
      <w:r>
        <w:rPr>
          <w:rFonts w:hint="eastAsia" w:ascii="宋体" w:hAnsi="宋体"/>
        </w:rPr>
        <w:t xml:space="preserve">   </w:t>
      </w:r>
      <w:r>
        <w:rPr>
          <w:rFonts w:ascii="宋体" w:hAnsi="宋体" w:cs="宋体"/>
          <w:kern w:val="0"/>
          <w:sz w:val="24"/>
        </w:rPr>
        <w:drawing>
          <wp:inline distT="0" distB="0" distL="0" distR="0">
            <wp:extent cx="1905000" cy="352425"/>
            <wp:effectExtent l="19050" t="0" r="0" b="0"/>
            <wp:docPr id="4" name="图片 4" descr="{IC8]`DCG]LUID_R_FPA]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C8]`DCG]LUID_R_FPA]DG"/>
                    <pic:cNvPicPr>
                      <a:picLocks noChangeAspect="1" noChangeArrowheads="1"/>
                    </pic:cNvPicPr>
                  </pic:nvPicPr>
                  <pic:blipFill>
                    <a:blip r:embed="rId15" cstate="print"/>
                    <a:srcRect/>
                    <a:stretch>
                      <a:fillRect/>
                    </a:stretch>
                  </pic:blipFill>
                  <pic:spPr>
                    <a:xfrm>
                      <a:off x="0" y="0"/>
                      <a:ext cx="1905000" cy="352425"/>
                    </a:xfrm>
                    <a:prstGeom prst="rect">
                      <a:avLst/>
                    </a:prstGeom>
                    <a:noFill/>
                    <a:ln w="9525">
                      <a:noFill/>
                      <a:miter lim="800000"/>
                      <a:headEnd/>
                      <a:tailEnd/>
                    </a:ln>
                  </pic:spPr>
                </pic:pic>
              </a:graphicData>
            </a:graphic>
          </wp:inline>
        </w:drawing>
      </w:r>
    </w:p>
    <w:p>
      <w:pPr>
        <w:ind w:left="315" w:hanging="315" w:hangingChars="150"/>
        <w:rPr>
          <w:rFonts w:ascii="宋体" w:hAnsi="宋体"/>
        </w:rPr>
      </w:pPr>
      <w:r>
        <w:rPr>
          <w:rFonts w:hint="eastAsia" w:ascii="宋体" w:hAnsi="宋体"/>
        </w:rPr>
        <w:drawing>
          <wp:inline distT="0" distB="0" distL="0" distR="0">
            <wp:extent cx="5276850" cy="140017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srcRect/>
                    <a:stretch>
                      <a:fillRect/>
                    </a:stretch>
                  </pic:blipFill>
                  <pic:spPr>
                    <a:xfrm>
                      <a:off x="0" y="0"/>
                      <a:ext cx="5276850" cy="1400175"/>
                    </a:xfrm>
                    <a:prstGeom prst="rect">
                      <a:avLst/>
                    </a:prstGeom>
                    <a:noFill/>
                    <a:ln w="9525">
                      <a:noFill/>
                      <a:miter lim="800000"/>
                      <a:headEnd/>
                      <a:tailEnd/>
                    </a:ln>
                  </pic:spPr>
                </pic:pic>
              </a:graphicData>
            </a:graphic>
          </wp:inline>
        </w:drawing>
      </w:r>
      <w:r>
        <w:rPr>
          <w:rFonts w:hint="eastAsia" w:ascii="宋体" w:hAnsi="宋体"/>
        </w:rPr>
        <w:t xml:space="preserve">   </w:t>
      </w:r>
    </w:p>
    <w:p>
      <w:pPr>
        <w:ind w:left="315" w:hanging="315" w:hangingChars="150"/>
        <w:rPr>
          <w:rFonts w:ascii="宋体" w:hAnsi="宋体"/>
        </w:rPr>
      </w:pPr>
      <w:r>
        <w:rPr>
          <w:rFonts w:hint="eastAsia" w:ascii="宋体" w:hAnsi="宋体"/>
        </w:rPr>
        <w:t>完成注册后，会收到贸发局自动发的一封确认邮件，点击邮件内地址链接做验证后，可在登录界面完成登入。</w:t>
      </w:r>
    </w:p>
    <w:p>
      <w:pPr>
        <w:rPr>
          <w:rFonts w:ascii="宋体" w:hAnsi="宋体"/>
        </w:rPr>
      </w:pPr>
    </w:p>
    <w:p>
      <w:pPr>
        <w:numPr>
          <w:ilvl w:val="0"/>
          <w:numId w:val="5"/>
        </w:numPr>
        <w:rPr>
          <w:rFonts w:ascii="宋体" w:hAnsi="宋体"/>
          <w:b/>
        </w:rPr>
      </w:pPr>
      <w:r>
        <w:rPr>
          <w:rFonts w:hint="eastAsia" w:ascii="宋体" w:hAnsi="宋体"/>
          <w:b/>
        </w:rPr>
        <w:t>登入后，选择左侧菜单栏，“展览会”</w:t>
      </w:r>
      <w:r>
        <w:rPr>
          <w:rFonts w:ascii="宋体" w:hAnsi="宋体"/>
          <w:b/>
        </w:rPr>
        <w:t>—</w:t>
      </w:r>
      <w:r>
        <w:rPr>
          <w:rFonts w:hint="eastAsia" w:ascii="宋体" w:hAnsi="宋体"/>
          <w:b/>
        </w:rPr>
        <w:t>“申请展位”申请摊位</w:t>
      </w:r>
    </w:p>
    <w:p>
      <w:pPr>
        <w:rPr>
          <w:rFonts w:ascii="宋体" w:hAnsi="宋体" w:cs="宋体"/>
          <w:kern w:val="0"/>
          <w:sz w:val="24"/>
        </w:rPr>
      </w:pPr>
      <w:r>
        <w:rPr>
          <w:rFonts w:hint="eastAsia" w:ascii="宋体" w:hAnsi="宋体"/>
        </w:rPr>
        <w:t xml:space="preserve">   </w:t>
      </w:r>
      <w:r>
        <w:rPr>
          <w:rFonts w:ascii="宋体" w:hAnsi="宋体" w:cs="宋体"/>
          <w:kern w:val="0"/>
          <w:sz w:val="24"/>
        </w:rPr>
        <w:drawing>
          <wp:inline distT="0" distB="0" distL="0" distR="0">
            <wp:extent cx="1533525" cy="1647825"/>
            <wp:effectExtent l="19050" t="0" r="9525" b="0"/>
            <wp:docPr id="6" name="图片 6" descr="24T)UVB(WR647[9I@Y@W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4T)UVB(WR647[9I@Y@WS[L"/>
                    <pic:cNvPicPr>
                      <a:picLocks noChangeAspect="1" noChangeArrowheads="1"/>
                    </pic:cNvPicPr>
                  </pic:nvPicPr>
                  <pic:blipFill>
                    <a:blip r:embed="rId17" cstate="print"/>
                    <a:srcRect/>
                    <a:stretch>
                      <a:fillRect/>
                    </a:stretch>
                  </pic:blipFill>
                  <pic:spPr>
                    <a:xfrm>
                      <a:off x="0" y="0"/>
                      <a:ext cx="1533525" cy="1647825"/>
                    </a:xfrm>
                    <a:prstGeom prst="rect">
                      <a:avLst/>
                    </a:prstGeom>
                    <a:noFill/>
                    <a:ln w="9525">
                      <a:noFill/>
                      <a:miter lim="800000"/>
                      <a:headEnd/>
                      <a:tailEnd/>
                    </a:ln>
                  </pic:spPr>
                </pic:pic>
              </a:graphicData>
            </a:graphic>
          </wp:inline>
        </w:drawing>
      </w:r>
    </w:p>
    <w:p>
      <w:pPr>
        <w:numPr>
          <w:ilvl w:val="0"/>
          <w:numId w:val="5"/>
        </w:numPr>
        <w:rPr>
          <w:rFonts w:ascii="宋体" w:hAnsi="宋体"/>
          <w:b/>
        </w:rPr>
      </w:pPr>
      <w:r>
        <w:rPr>
          <w:rFonts w:hint="eastAsia" w:ascii="宋体" w:hAnsi="宋体"/>
          <w:b/>
        </w:rPr>
        <w:t>在展览会列表中选择，申请展位</w:t>
      </w:r>
    </w:p>
    <w:p>
      <w:pPr>
        <w:rPr>
          <w:rFonts w:ascii="宋体" w:hAnsi="宋体"/>
          <w:b/>
        </w:rPr>
      </w:pPr>
      <w:r>
        <w:rPr>
          <w:rFonts w:ascii="宋体" w:hAnsi="宋体"/>
          <w:b/>
        </w:rPr>
        <w:drawing>
          <wp:inline distT="0" distB="0" distL="0" distR="0">
            <wp:extent cx="6210935" cy="572135"/>
            <wp:effectExtent l="1905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18" cstate="print"/>
                    <a:srcRect/>
                    <a:stretch>
                      <a:fillRect/>
                    </a:stretch>
                  </pic:blipFill>
                  <pic:spPr>
                    <a:xfrm>
                      <a:off x="0" y="0"/>
                      <a:ext cx="6210935" cy="572197"/>
                    </a:xfrm>
                    <a:prstGeom prst="rect">
                      <a:avLst/>
                    </a:prstGeom>
                    <a:noFill/>
                    <a:ln w="9525">
                      <a:noFill/>
                      <a:miter lim="800000"/>
                      <a:headEnd/>
                      <a:tailEnd/>
                    </a:ln>
                  </pic:spPr>
                </pic:pic>
              </a:graphicData>
            </a:graphic>
          </wp:inline>
        </w:drawing>
      </w:r>
    </w:p>
    <w:p>
      <w:pPr>
        <w:rPr>
          <w:rFonts w:ascii="宋体" w:hAnsi="宋体"/>
        </w:rPr>
      </w:pPr>
    </w:p>
    <w:p>
      <w:pPr>
        <w:numPr>
          <w:ilvl w:val="0"/>
          <w:numId w:val="5"/>
        </w:numPr>
        <w:rPr>
          <w:rFonts w:ascii="宋体" w:hAnsi="宋体"/>
          <w:b/>
        </w:rPr>
      </w:pPr>
      <w:r>
        <w:rPr>
          <w:rFonts w:hint="eastAsia" w:ascii="宋体" w:hAnsi="宋体"/>
          <w:b/>
        </w:rPr>
        <w:t>在弹出页面选择</w:t>
      </w:r>
    </w:p>
    <w:p>
      <w:pPr>
        <w:rPr>
          <w:rFonts w:ascii="宋体" w:hAnsi="宋体" w:cs="宋体"/>
          <w:kern w:val="0"/>
          <w:sz w:val="24"/>
        </w:rPr>
      </w:pPr>
      <w:r>
        <w:rPr>
          <w:rFonts w:hint="eastAsia" w:ascii="宋体" w:hAnsi="宋体"/>
        </w:rPr>
        <w:t xml:space="preserve">   </w:t>
      </w:r>
      <w:r>
        <w:rPr>
          <w:rFonts w:ascii="宋体" w:hAnsi="宋体" w:cs="宋体"/>
          <w:kern w:val="0"/>
          <w:sz w:val="24"/>
        </w:rPr>
        <w:drawing>
          <wp:inline distT="0" distB="0" distL="0" distR="0">
            <wp:extent cx="2257425" cy="609600"/>
            <wp:effectExtent l="19050" t="0" r="9525" b="0"/>
            <wp:docPr id="8" name="图片 8" descr="8`ZA%[O5]9DCTH61Y4G$3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ZA%[O5]9DCTH61Y4G$3MY"/>
                    <pic:cNvPicPr>
                      <a:picLocks noChangeAspect="1" noChangeArrowheads="1"/>
                    </pic:cNvPicPr>
                  </pic:nvPicPr>
                  <pic:blipFill>
                    <a:blip r:embed="rId19" cstate="print"/>
                    <a:srcRect/>
                    <a:stretch>
                      <a:fillRect/>
                    </a:stretch>
                  </pic:blipFill>
                  <pic:spPr>
                    <a:xfrm>
                      <a:off x="0" y="0"/>
                      <a:ext cx="2257425" cy="609600"/>
                    </a:xfrm>
                    <a:prstGeom prst="rect">
                      <a:avLst/>
                    </a:prstGeom>
                    <a:noFill/>
                    <a:ln w="9525">
                      <a:noFill/>
                      <a:miter lim="800000"/>
                      <a:headEnd/>
                      <a:tailEnd/>
                    </a:ln>
                  </pic:spPr>
                </pic:pic>
              </a:graphicData>
            </a:graphic>
          </wp:inline>
        </w:drawing>
      </w:r>
    </w:p>
    <w:p>
      <w:pPr>
        <w:rPr>
          <w:rFonts w:ascii="宋体" w:hAnsi="宋体"/>
        </w:rPr>
      </w:pPr>
    </w:p>
    <w:p>
      <w:pPr>
        <w:numPr>
          <w:ilvl w:val="0"/>
          <w:numId w:val="5"/>
        </w:numPr>
        <w:rPr>
          <w:rFonts w:ascii="宋体" w:hAnsi="宋体"/>
          <w:b/>
        </w:rPr>
      </w:pPr>
      <w:r>
        <w:rPr>
          <w:rFonts w:hint="eastAsia" w:ascii="宋体" w:hAnsi="宋体"/>
          <w:b/>
        </w:rPr>
        <w:t>按照贵司申请，选择相应的展区，在前面方框内打勾，并点击下一步</w:t>
      </w:r>
    </w:p>
    <w:p>
      <w:pPr>
        <w:ind w:left="360"/>
        <w:rPr>
          <w:rFonts w:ascii="宋体" w:hAnsi="宋体"/>
        </w:rPr>
      </w:pPr>
      <w:r>
        <w:drawing>
          <wp:inline distT="0" distB="0" distL="114300" distR="114300">
            <wp:extent cx="6207125" cy="2859405"/>
            <wp:effectExtent l="0" t="0" r="3175" b="1714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0"/>
                    <a:stretch>
                      <a:fillRect/>
                    </a:stretch>
                  </pic:blipFill>
                  <pic:spPr>
                    <a:xfrm>
                      <a:off x="0" y="0"/>
                      <a:ext cx="6207125" cy="2859405"/>
                    </a:xfrm>
                    <a:prstGeom prst="rect">
                      <a:avLst/>
                    </a:prstGeom>
                    <a:noFill/>
                    <a:ln>
                      <a:noFill/>
                    </a:ln>
                  </pic:spPr>
                </pic:pic>
              </a:graphicData>
            </a:graphic>
          </wp:inline>
        </w:drawing>
      </w:r>
    </w:p>
    <w:p>
      <w:pPr>
        <w:rPr>
          <w:rFonts w:ascii="宋体" w:hAnsi="宋体" w:cs="宋体"/>
          <w:kern w:val="0"/>
          <w:sz w:val="24"/>
        </w:rPr>
      </w:pPr>
    </w:p>
    <w:p>
      <w:pPr>
        <w:rPr>
          <w:rFonts w:ascii="宋体" w:hAnsi="宋体" w:cs="宋体"/>
          <w:kern w:val="0"/>
          <w:sz w:val="24"/>
        </w:rPr>
      </w:pPr>
      <w:r>
        <w:rPr>
          <w:rFonts w:hint="eastAsia" w:ascii="宋体" w:hAnsi="宋体"/>
        </w:rPr>
        <w:t xml:space="preserve"> </w:t>
      </w:r>
    </w:p>
    <w:p>
      <w:pPr>
        <w:rPr>
          <w:rFonts w:ascii="宋体" w:hAnsi="宋体"/>
        </w:rPr>
      </w:pPr>
    </w:p>
    <w:p>
      <w:pPr>
        <w:numPr>
          <w:ilvl w:val="0"/>
          <w:numId w:val="5"/>
        </w:numPr>
        <w:rPr>
          <w:rFonts w:ascii="宋体" w:hAnsi="宋体"/>
          <w:b/>
        </w:rPr>
      </w:pPr>
      <w:r>
        <w:rPr>
          <w:rFonts w:hint="eastAsia" w:ascii="宋体" w:hAnsi="宋体"/>
          <w:b/>
        </w:rPr>
        <w:t>按照申请面积及摊位类型，选择相应摊位，在价格选择框内按照打勾，并在数量框中填写相应摊位数或光地平米数</w:t>
      </w:r>
    </w:p>
    <w:p>
      <w:pPr>
        <w:rPr>
          <w:rFonts w:ascii="宋体" w:hAnsi="宋体" w:cs="宋体"/>
          <w:kern w:val="0"/>
          <w:sz w:val="24"/>
        </w:rPr>
      </w:pPr>
      <w:r>
        <w:rPr>
          <w:rFonts w:hint="eastAsia" w:ascii="宋体" w:hAnsi="宋体"/>
        </w:rPr>
        <w:t xml:space="preserve">   </w:t>
      </w:r>
      <w:r>
        <w:rPr>
          <w:rFonts w:hint="eastAsia" w:ascii="宋体" w:hAnsi="宋体"/>
        </w:rPr>
        <w:drawing>
          <wp:inline distT="0" distB="0" distL="0" distR="0">
            <wp:extent cx="5267325" cy="88582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srcRect/>
                    <a:stretch>
                      <a:fillRect/>
                    </a:stretch>
                  </pic:blipFill>
                  <pic:spPr>
                    <a:xfrm>
                      <a:off x="0" y="0"/>
                      <a:ext cx="5267325" cy="885825"/>
                    </a:xfrm>
                    <a:prstGeom prst="rect">
                      <a:avLst/>
                    </a:prstGeom>
                    <a:noFill/>
                    <a:ln w="9525">
                      <a:noFill/>
                      <a:miter lim="800000"/>
                      <a:headEnd/>
                      <a:tailEnd/>
                    </a:ln>
                  </pic:spPr>
                </pic:pic>
              </a:graphicData>
            </a:graphic>
          </wp:inline>
        </w:drawing>
      </w:r>
    </w:p>
    <w:p>
      <w:pPr>
        <w:rPr>
          <w:rFonts w:ascii="宋体" w:hAnsi="宋体"/>
        </w:rPr>
      </w:pPr>
      <w:r>
        <w:rPr>
          <w:rFonts w:hint="eastAsia" w:ascii="宋体" w:hAnsi="宋体"/>
        </w:rPr>
        <w:t>然后点击“下一步”</w:t>
      </w:r>
    </w:p>
    <w:p>
      <w:pPr>
        <w:rPr>
          <w:rFonts w:ascii="宋体" w:hAnsi="宋体"/>
        </w:rPr>
      </w:pPr>
    </w:p>
    <w:p>
      <w:pPr>
        <w:numPr>
          <w:ilvl w:val="0"/>
          <w:numId w:val="5"/>
        </w:numPr>
        <w:rPr>
          <w:rFonts w:ascii="宋体" w:hAnsi="宋体"/>
          <w:b/>
        </w:rPr>
      </w:pPr>
      <w:r>
        <w:rPr>
          <w:rFonts w:hint="eastAsia" w:ascii="宋体" w:hAnsi="宋体"/>
          <w:b/>
        </w:rPr>
        <w:t>在当前页选择贵司详细参展展品，再点击“下一步”</w:t>
      </w:r>
    </w:p>
    <w:p>
      <w:pPr>
        <w:rPr>
          <w:rFonts w:ascii="宋体" w:hAnsi="宋体"/>
        </w:rPr>
      </w:pPr>
      <w:r>
        <w:rPr>
          <w:rFonts w:ascii="宋体" w:hAnsi="宋体"/>
        </w:rPr>
        <w:drawing>
          <wp:inline distT="0" distB="0" distL="0" distR="0">
            <wp:extent cx="6210935" cy="1614170"/>
            <wp:effectExtent l="1905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22" cstate="print"/>
                    <a:srcRect/>
                    <a:stretch>
                      <a:fillRect/>
                    </a:stretch>
                  </pic:blipFill>
                  <pic:spPr>
                    <a:xfrm>
                      <a:off x="0" y="0"/>
                      <a:ext cx="6210935" cy="1614395"/>
                    </a:xfrm>
                    <a:prstGeom prst="rect">
                      <a:avLst/>
                    </a:prstGeom>
                    <a:noFill/>
                    <a:ln w="9525">
                      <a:noFill/>
                      <a:miter lim="800000"/>
                      <a:headEnd/>
                      <a:tailEnd/>
                    </a:ln>
                  </pic:spPr>
                </pic:pic>
              </a:graphicData>
            </a:graphic>
          </wp:inline>
        </w:drawing>
      </w:r>
    </w:p>
    <w:p>
      <w:pPr>
        <w:rPr>
          <w:rFonts w:ascii="宋体" w:hAnsi="宋体" w:cs="宋体"/>
          <w:b/>
          <w:color w:val="FF0000"/>
          <w:kern w:val="0"/>
          <w:sz w:val="24"/>
        </w:rPr>
      </w:pPr>
      <w:r>
        <w:rPr>
          <w:rFonts w:hint="eastAsia" w:ascii="宋体" w:hAnsi="宋体" w:cs="宋体"/>
          <w:b/>
          <w:color w:val="FF0000"/>
          <w:kern w:val="0"/>
          <w:sz w:val="24"/>
        </w:rPr>
        <w:t>注意：</w:t>
      </w:r>
      <w:r>
        <w:rPr>
          <w:rFonts w:ascii="宋体" w:hAnsi="宋体"/>
          <w:b/>
          <w:color w:val="FF0000"/>
          <w:sz w:val="18"/>
          <w:szCs w:val="18"/>
        </w:rPr>
        <w:t>阁下可选择最多</w:t>
      </w:r>
      <w:r>
        <w:rPr>
          <w:rStyle w:val="11"/>
          <w:rFonts w:ascii="宋体" w:hAnsi="宋体"/>
          <w:color w:val="FF0000"/>
        </w:rPr>
        <w:t>5项</w:t>
      </w:r>
      <w:r>
        <w:rPr>
          <w:rFonts w:ascii="宋体" w:hAnsi="宋体"/>
          <w:b/>
          <w:color w:val="FF0000"/>
          <w:sz w:val="18"/>
          <w:szCs w:val="18"/>
        </w:rPr>
        <w:t>产品索引类别并将免费刊登于展览会场刊内。每项额外产品索引类别需另加美金15元。所有资料将同时用于会场内的「参展商索引系统」内，以供买家查阅。</w:t>
      </w:r>
    </w:p>
    <w:p>
      <w:pPr>
        <w:rPr>
          <w:rFonts w:ascii="宋体" w:hAnsi="宋体"/>
        </w:rPr>
      </w:pPr>
    </w:p>
    <w:p>
      <w:pPr>
        <w:numPr>
          <w:ilvl w:val="0"/>
          <w:numId w:val="6"/>
        </w:numPr>
        <w:rPr>
          <w:rFonts w:ascii="宋体" w:hAnsi="宋体"/>
          <w:b/>
        </w:rPr>
      </w:pPr>
      <w:r>
        <w:rPr>
          <w:rFonts w:hint="eastAsia" w:ascii="宋体" w:hAnsi="宋体"/>
          <w:b/>
        </w:rPr>
        <w:t>参展商可在贸发局网上免费对三种产品做推广，请上传产品图片及产品信息</w:t>
      </w:r>
    </w:p>
    <w:p>
      <w:pPr>
        <w:rPr>
          <w:rFonts w:ascii="宋体" w:hAnsi="宋体" w:cs="宋体"/>
          <w:kern w:val="0"/>
          <w:sz w:val="24"/>
        </w:rPr>
      </w:pPr>
      <w:r>
        <w:rPr>
          <w:rFonts w:hint="eastAsia" w:ascii="宋体" w:hAnsi="宋体"/>
        </w:rPr>
        <w:t xml:space="preserve"> </w:t>
      </w:r>
      <w:r>
        <w:rPr>
          <w:rFonts w:ascii="宋体" w:hAnsi="宋体" w:cs="宋体"/>
          <w:kern w:val="0"/>
          <w:sz w:val="24"/>
        </w:rPr>
        <w:drawing>
          <wp:inline distT="0" distB="0" distL="0" distR="0">
            <wp:extent cx="4886325" cy="2295525"/>
            <wp:effectExtent l="19050" t="0" r="9525" b="0"/>
            <wp:docPr id="13" name="图片 13" descr="4826UQ0[)97`Y1O1ZZ6NM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826UQ0[)97`Y1O1ZZ6NMR8"/>
                    <pic:cNvPicPr>
                      <a:picLocks noChangeAspect="1" noChangeArrowheads="1"/>
                    </pic:cNvPicPr>
                  </pic:nvPicPr>
                  <pic:blipFill>
                    <a:blip r:embed="rId23" cstate="print"/>
                    <a:srcRect/>
                    <a:stretch>
                      <a:fillRect/>
                    </a:stretch>
                  </pic:blipFill>
                  <pic:spPr>
                    <a:xfrm>
                      <a:off x="0" y="0"/>
                      <a:ext cx="4886325" cy="2295525"/>
                    </a:xfrm>
                    <a:prstGeom prst="rect">
                      <a:avLst/>
                    </a:prstGeom>
                    <a:noFill/>
                    <a:ln w="9525">
                      <a:noFill/>
                      <a:miter lim="800000"/>
                      <a:headEnd/>
                      <a:tailEnd/>
                    </a:ln>
                  </pic:spPr>
                </pic:pic>
              </a:graphicData>
            </a:graphic>
          </wp:inline>
        </w:drawing>
      </w:r>
    </w:p>
    <w:p>
      <w:pPr>
        <w:rPr>
          <w:rFonts w:ascii="宋体" w:hAnsi="宋体"/>
        </w:rPr>
      </w:pPr>
    </w:p>
    <w:p>
      <w:pPr>
        <w:numPr>
          <w:ilvl w:val="0"/>
          <w:numId w:val="6"/>
        </w:numPr>
        <w:rPr>
          <w:rFonts w:ascii="宋体" w:hAnsi="宋体"/>
          <w:b/>
        </w:rPr>
      </w:pPr>
      <w:r>
        <w:rPr>
          <w:rFonts w:hint="eastAsia" w:ascii="宋体" w:hAnsi="宋体"/>
          <w:b/>
        </w:rPr>
        <w:t>填写公司详细资料，如点击“下一步”不能进行，请更正各填选框内底色变为橘黄的，直到可进行下一步操作。</w:t>
      </w:r>
    </w:p>
    <w:p>
      <w:pPr>
        <w:rPr>
          <w:rFonts w:ascii="宋体" w:hAnsi="宋体"/>
          <w:b/>
        </w:rPr>
      </w:pPr>
      <w:r>
        <w:rPr>
          <w:rFonts w:hint="eastAsia" w:ascii="宋体" w:hAnsi="宋体"/>
          <w:b/>
        </w:rPr>
        <w:t>注意：需要上传公司营业执照，上传位置如下：</w:t>
      </w:r>
    </w:p>
    <w:p>
      <w:pPr>
        <w:rPr>
          <w:rFonts w:ascii="宋体" w:hAnsi="宋体"/>
          <w:b/>
        </w:rPr>
      </w:pPr>
    </w:p>
    <w:p>
      <w:pPr>
        <w:rPr>
          <w:rFonts w:ascii="宋体" w:hAnsi="宋体"/>
          <w:b/>
        </w:rPr>
      </w:pPr>
      <w:r>
        <w:rPr>
          <w:rFonts w:hint="eastAsia" w:ascii="宋体" w:hAnsi="宋体"/>
          <w:b/>
        </w:rPr>
        <w:drawing>
          <wp:inline distT="0" distB="0" distL="0" distR="0">
            <wp:extent cx="5276850" cy="781050"/>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srcRect/>
                    <a:stretch>
                      <a:fillRect/>
                    </a:stretch>
                  </pic:blipFill>
                  <pic:spPr>
                    <a:xfrm>
                      <a:off x="0" y="0"/>
                      <a:ext cx="5276850" cy="781050"/>
                    </a:xfrm>
                    <a:prstGeom prst="rect">
                      <a:avLst/>
                    </a:prstGeom>
                    <a:noFill/>
                    <a:ln w="9525">
                      <a:noFill/>
                      <a:miter lim="800000"/>
                      <a:headEnd/>
                      <a:tailEnd/>
                    </a:ln>
                  </pic:spPr>
                </pic:pic>
              </a:graphicData>
            </a:graphic>
          </wp:inline>
        </w:drawing>
      </w:r>
    </w:p>
    <w:p>
      <w:pPr>
        <w:rPr>
          <w:rFonts w:ascii="宋体" w:hAnsi="宋体"/>
          <w:b/>
        </w:rPr>
      </w:pPr>
      <w:r>
        <w:rPr>
          <w:rFonts w:hint="eastAsia" w:ascii="宋体" w:hAnsi="宋体"/>
          <w:b/>
        </w:rPr>
        <w:t>道具增租页面（请选择“</w:t>
      </w:r>
      <w:r>
        <w:rPr>
          <w:rFonts w:hint="eastAsia" w:ascii="宋体" w:hAnsi="宋体"/>
          <w:b/>
          <w:color w:val="FF0000"/>
        </w:rPr>
        <w:t>不是</w:t>
      </w:r>
      <w:r>
        <w:rPr>
          <w:rFonts w:hint="eastAsia" w:ascii="宋体" w:hAnsi="宋体"/>
          <w:b/>
        </w:rPr>
        <w:t>”一栏，展位分配并确认后有需要再另行申请）</w:t>
      </w:r>
    </w:p>
    <w:p>
      <w:pPr>
        <w:rPr>
          <w:rFonts w:ascii="宋体" w:hAnsi="宋体"/>
          <w:b/>
        </w:rPr>
      </w:pPr>
    </w:p>
    <w:p>
      <w:pPr>
        <w:rPr>
          <w:rFonts w:ascii="宋体" w:hAnsi="宋体"/>
          <w:b/>
        </w:rPr>
      </w:pPr>
      <w:r>
        <w:rPr>
          <w:rFonts w:hint="eastAsia" w:ascii="宋体" w:hAnsi="宋体"/>
          <w:b/>
        </w:rPr>
        <w:drawing>
          <wp:inline distT="0" distB="0" distL="0" distR="0">
            <wp:extent cx="5600700" cy="199072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srcRect/>
                    <a:stretch>
                      <a:fillRect/>
                    </a:stretch>
                  </pic:blipFill>
                  <pic:spPr>
                    <a:xfrm>
                      <a:off x="0" y="0"/>
                      <a:ext cx="5600700" cy="1990725"/>
                    </a:xfrm>
                    <a:prstGeom prst="rect">
                      <a:avLst/>
                    </a:prstGeom>
                    <a:noFill/>
                    <a:ln w="9525">
                      <a:noFill/>
                      <a:miter lim="800000"/>
                      <a:headEnd/>
                      <a:tailEnd/>
                    </a:ln>
                  </pic:spPr>
                </pic:pic>
              </a:graphicData>
            </a:graphic>
          </wp:inline>
        </w:drawing>
      </w:r>
      <w:r>
        <w:rPr>
          <w:rFonts w:hint="eastAsia" w:ascii="宋体" w:hAnsi="宋体"/>
          <w:b/>
        </w:rPr>
        <w:t xml:space="preserve">    </w:t>
      </w:r>
    </w:p>
    <w:p>
      <w:pPr>
        <w:rPr>
          <w:rFonts w:ascii="宋体" w:hAnsi="宋体"/>
          <w:b/>
        </w:rPr>
      </w:pPr>
      <w:r>
        <w:rPr>
          <w:rFonts w:hint="eastAsia" w:ascii="宋体" w:hAnsi="宋体"/>
          <w:b/>
        </w:rPr>
        <w:t>注意事项：</w:t>
      </w:r>
    </w:p>
    <w:p>
      <w:pPr>
        <w:rPr>
          <w:rFonts w:ascii="宋体" w:hAnsi="宋体"/>
        </w:rPr>
      </w:pPr>
      <w:r>
        <w:rPr>
          <w:rFonts w:ascii="宋体" w:hAnsi="宋体"/>
        </w:rPr>
        <w:drawing>
          <wp:anchor distT="0" distB="0" distL="114300" distR="114300" simplePos="0" relativeHeight="251664384" behindDoc="0" locked="0" layoutInCell="1" allowOverlap="1">
            <wp:simplePos x="0" y="0"/>
            <wp:positionH relativeFrom="column">
              <wp:posOffset>3318510</wp:posOffset>
            </wp:positionH>
            <wp:positionV relativeFrom="paragraph">
              <wp:posOffset>6525895</wp:posOffset>
            </wp:positionV>
            <wp:extent cx="2743200" cy="299085"/>
            <wp:effectExtent l="19050" t="0" r="0" b="0"/>
            <wp:wrapNone/>
            <wp:docPr id="21"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descr="2"/>
                    <pic:cNvPicPr>
                      <a:picLocks noChangeAspect="1" noChangeArrowheads="1"/>
                    </pic:cNvPicPr>
                  </pic:nvPicPr>
                  <pic:blipFill>
                    <a:blip r:embed="rId26" cstate="print"/>
                    <a:srcRect/>
                    <a:stretch>
                      <a:fillRect/>
                    </a:stretch>
                  </pic:blipFill>
                  <pic:spPr>
                    <a:xfrm>
                      <a:off x="0" y="0"/>
                      <a:ext cx="2743200" cy="299085"/>
                    </a:xfrm>
                    <a:prstGeom prst="rect">
                      <a:avLst/>
                    </a:prstGeom>
                    <a:noFill/>
                    <a:ln w="9525">
                      <a:noFill/>
                      <a:miter lim="800000"/>
                      <a:headEnd/>
                      <a:tailEnd/>
                    </a:ln>
                  </pic:spPr>
                </pic:pic>
              </a:graphicData>
            </a:graphic>
          </wp:anchor>
        </w:drawing>
      </w:r>
      <w:r>
        <w:rPr>
          <w:rFonts w:ascii="宋体" w:hAnsi="宋体"/>
        </w:rPr>
        <w:drawing>
          <wp:inline distT="0" distB="0" distL="0" distR="0">
            <wp:extent cx="4997450" cy="6723380"/>
            <wp:effectExtent l="19050" t="0" r="0" b="0"/>
            <wp:docPr id="16" name="Picture 3" descr="cid:30a2de2a$1$14423faaeda$Coremail$ben8823343$126.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descr="cid:30a2de2a$1$14423faaeda$Coremail$ben8823343$126.com"/>
                    <pic:cNvPicPr>
                      <a:picLocks noChangeAspect="1" noChangeArrowheads="1"/>
                    </pic:cNvPicPr>
                  </pic:nvPicPr>
                  <pic:blipFill>
                    <a:blip r:embed="rId27" r:link="rId28" cstate="print"/>
                    <a:srcRect/>
                    <a:stretch>
                      <a:fillRect/>
                    </a:stretch>
                  </pic:blipFill>
                  <pic:spPr>
                    <a:xfrm>
                      <a:off x="0" y="0"/>
                      <a:ext cx="4999867" cy="6725916"/>
                    </a:xfrm>
                    <a:prstGeom prst="rect">
                      <a:avLst/>
                    </a:prstGeom>
                    <a:noFill/>
                    <a:ln w="9525">
                      <a:noFill/>
                      <a:miter lim="800000"/>
                      <a:headEnd/>
                      <a:tailEnd/>
                    </a:ln>
                  </pic:spPr>
                </pic:pic>
              </a:graphicData>
            </a:graphic>
          </wp:inline>
        </w:drawing>
      </w:r>
    </w:p>
    <w:p>
      <w:pPr>
        <w:rPr>
          <w:rFonts w:ascii="宋体" w:hAnsi="宋体" w:cs="宋体"/>
          <w:b/>
          <w:color w:val="FF0000"/>
          <w:kern w:val="0"/>
          <w:sz w:val="24"/>
        </w:rPr>
      </w:pPr>
      <w:r>
        <w:rPr>
          <w:rFonts w:hint="eastAsia" w:ascii="宋体" w:hAnsi="宋体" w:cs="宋体"/>
          <w:b/>
          <w:color w:val="FF0000"/>
          <w:kern w:val="0"/>
          <w:sz w:val="24"/>
        </w:rPr>
        <w:t>代理名称：CCPITZS中山市贸促会</w:t>
      </w:r>
    </w:p>
    <w:p>
      <w:pPr>
        <w:rPr>
          <w:rFonts w:ascii="宋体" w:hAnsi="宋体" w:cs="宋体"/>
          <w:kern w:val="0"/>
          <w:sz w:val="24"/>
        </w:rPr>
      </w:pPr>
    </w:p>
    <w:p>
      <w:pPr>
        <w:numPr>
          <w:ilvl w:val="0"/>
          <w:numId w:val="6"/>
        </w:numPr>
        <w:rPr>
          <w:rFonts w:ascii="宋体" w:hAnsi="宋体"/>
          <w:b/>
        </w:rPr>
      </w:pPr>
      <w:r>
        <w:rPr>
          <w:rFonts w:hint="eastAsia" w:ascii="宋体" w:hAnsi="宋体"/>
          <w:b/>
        </w:rPr>
        <w:t>核实所填资料，并在申请条款项目内，填写三项要求的信息，必须与之前所填资料一致，并在最下方框内打钩</w:t>
      </w:r>
    </w:p>
    <w:p>
      <w:pPr>
        <w:rPr>
          <w:rFonts w:ascii="宋体" w:hAnsi="宋体"/>
          <w:b/>
        </w:rPr>
      </w:pPr>
      <w:r>
        <w:rPr>
          <w:rFonts w:hint="eastAsia" w:ascii="宋体" w:hAnsi="宋体"/>
          <w:b/>
        </w:rPr>
        <w:drawing>
          <wp:inline distT="0" distB="0" distL="0" distR="0">
            <wp:extent cx="5829300" cy="316230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9" cstate="print"/>
                    <a:srcRect/>
                    <a:stretch>
                      <a:fillRect/>
                    </a:stretch>
                  </pic:blipFill>
                  <pic:spPr>
                    <a:xfrm>
                      <a:off x="0" y="0"/>
                      <a:ext cx="5829300" cy="3162300"/>
                    </a:xfrm>
                    <a:prstGeom prst="rect">
                      <a:avLst/>
                    </a:prstGeom>
                    <a:noFill/>
                    <a:ln w="9525">
                      <a:noFill/>
                      <a:miter lim="800000"/>
                      <a:headEnd/>
                      <a:tailEnd/>
                    </a:ln>
                  </pic:spPr>
                </pic:pic>
              </a:graphicData>
            </a:graphic>
          </wp:inline>
        </w:drawing>
      </w:r>
    </w:p>
    <w:p>
      <w:pPr>
        <w:rPr>
          <w:rFonts w:ascii="宋体" w:hAnsi="宋体" w:cs="宋体"/>
          <w:kern w:val="0"/>
          <w:sz w:val="24"/>
        </w:rPr>
      </w:pPr>
      <w:r>
        <w:rPr>
          <w:rFonts w:hint="eastAsia" w:ascii="宋体" w:hAnsi="宋体"/>
        </w:rPr>
        <w:t xml:space="preserve">    </w:t>
      </w:r>
    </w:p>
    <w:p>
      <w:pPr>
        <w:rPr>
          <w:rFonts w:ascii="宋体" w:hAnsi="宋体"/>
          <w:b/>
        </w:rPr>
      </w:pPr>
      <w:r>
        <w:rPr>
          <w:rFonts w:hint="eastAsia" w:ascii="宋体" w:hAnsi="宋体"/>
          <w:b/>
        </w:rPr>
        <w:t xml:space="preserve">   完成后点击</w:t>
      </w:r>
    </w:p>
    <w:p>
      <w:pPr>
        <w:ind w:firstLine="420"/>
        <w:rPr>
          <w:rFonts w:ascii="宋体" w:hAnsi="宋体" w:cs="宋体"/>
          <w:kern w:val="0"/>
          <w:sz w:val="24"/>
        </w:rPr>
      </w:pPr>
      <w:r>
        <w:rPr>
          <w:rFonts w:ascii="宋体" w:hAnsi="宋体" w:cs="宋体"/>
          <w:kern w:val="0"/>
          <w:sz w:val="24"/>
        </w:rPr>
        <w:drawing>
          <wp:inline distT="0" distB="0" distL="0" distR="0">
            <wp:extent cx="866775" cy="514350"/>
            <wp:effectExtent l="19050" t="0" r="9525" b="0"/>
            <wp:docPr id="18" name="图片 18" descr="P%(UIQRUMY4JUAD@QGN(}6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P%(UIQRUMY4JUAD@QGN(}6R"/>
                    <pic:cNvPicPr>
                      <a:picLocks noChangeAspect="1" noChangeArrowheads="1"/>
                    </pic:cNvPicPr>
                  </pic:nvPicPr>
                  <pic:blipFill>
                    <a:blip r:embed="rId30" cstate="print"/>
                    <a:srcRect/>
                    <a:stretch>
                      <a:fillRect/>
                    </a:stretch>
                  </pic:blipFill>
                  <pic:spPr>
                    <a:xfrm>
                      <a:off x="0" y="0"/>
                      <a:ext cx="866775" cy="514350"/>
                    </a:xfrm>
                    <a:prstGeom prst="rect">
                      <a:avLst/>
                    </a:prstGeom>
                    <a:noFill/>
                    <a:ln w="9525">
                      <a:noFill/>
                      <a:miter lim="800000"/>
                      <a:headEnd/>
                      <a:tailEnd/>
                    </a:ln>
                  </pic:spPr>
                </pic:pic>
              </a:graphicData>
            </a:graphic>
          </wp:inline>
        </w:drawing>
      </w:r>
    </w:p>
    <w:p>
      <w:pPr>
        <w:numPr>
          <w:ilvl w:val="0"/>
          <w:numId w:val="6"/>
        </w:numPr>
        <w:rPr>
          <w:rFonts w:ascii="宋体" w:hAnsi="宋体"/>
          <w:b/>
        </w:rPr>
      </w:pPr>
      <w:r>
        <w:rPr>
          <w:rFonts w:hint="eastAsia" w:ascii="宋体" w:hAnsi="宋体"/>
          <w:b/>
        </w:rPr>
        <w:t>递交成功后，请保存此申报页面</w:t>
      </w:r>
    </w:p>
    <w:p>
      <w:pPr>
        <w:rPr>
          <w:rFonts w:ascii="宋体" w:hAnsi="宋体"/>
          <w:b/>
        </w:rPr>
      </w:pPr>
      <w:r>
        <w:rPr>
          <w:rFonts w:hint="eastAsia" w:ascii="宋体" w:hAnsi="宋体"/>
          <w:b/>
        </w:rPr>
        <w:drawing>
          <wp:inline distT="0" distB="0" distL="0" distR="0">
            <wp:extent cx="5267325" cy="2752725"/>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1" cstate="print"/>
                    <a:srcRect/>
                    <a:stretch>
                      <a:fillRect/>
                    </a:stretch>
                  </pic:blipFill>
                  <pic:spPr>
                    <a:xfrm>
                      <a:off x="0" y="0"/>
                      <a:ext cx="5267325" cy="2752725"/>
                    </a:xfrm>
                    <a:prstGeom prst="rect">
                      <a:avLst/>
                    </a:prstGeom>
                    <a:noFill/>
                    <a:ln w="9525">
                      <a:noFill/>
                      <a:miter lim="800000"/>
                      <a:headEnd/>
                      <a:tailEnd/>
                    </a:ln>
                  </pic:spPr>
                </pic:pic>
              </a:graphicData>
            </a:graphic>
          </wp:inline>
        </w:drawing>
      </w:r>
    </w:p>
    <w:p>
      <w:pPr>
        <w:rPr>
          <w:rFonts w:ascii="宋体" w:hAnsi="宋体" w:cs="宋体"/>
          <w:kern w:val="0"/>
          <w:sz w:val="24"/>
        </w:rPr>
      </w:pPr>
      <w:r>
        <w:rPr>
          <w:rFonts w:hint="eastAsia" w:ascii="宋体" w:hAnsi="宋体"/>
        </w:rPr>
        <w:t xml:space="preserve">    </w:t>
      </w:r>
      <w:r>
        <w:rPr>
          <w:rFonts w:ascii="宋体" w:hAnsi="宋体" w:cs="宋体"/>
          <w:kern w:val="0"/>
          <w:sz w:val="24"/>
        </w:rPr>
        <w:drawing>
          <wp:inline distT="0" distB="0" distL="0" distR="0">
            <wp:extent cx="866775" cy="495300"/>
            <wp:effectExtent l="19050" t="0" r="9525" b="0"/>
            <wp:docPr id="20" name="图片 20" descr="QHWZ_~BLWPW370}[P2ZC8W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QHWZ_~BLWPW370}[P2ZC8WB"/>
                    <pic:cNvPicPr>
                      <a:picLocks noChangeAspect="1" noChangeArrowheads="1"/>
                    </pic:cNvPicPr>
                  </pic:nvPicPr>
                  <pic:blipFill>
                    <a:blip r:embed="rId32" cstate="print"/>
                    <a:srcRect/>
                    <a:stretch>
                      <a:fillRect/>
                    </a:stretch>
                  </pic:blipFill>
                  <pic:spPr>
                    <a:xfrm>
                      <a:off x="0" y="0"/>
                      <a:ext cx="866775" cy="495300"/>
                    </a:xfrm>
                    <a:prstGeom prst="rect">
                      <a:avLst/>
                    </a:prstGeom>
                    <a:noFill/>
                    <a:ln w="9525">
                      <a:noFill/>
                      <a:miter lim="800000"/>
                      <a:headEnd/>
                      <a:tailEnd/>
                    </a:ln>
                  </pic:spPr>
                </pic:pic>
              </a:graphicData>
            </a:graphic>
          </wp:inline>
        </w:drawing>
      </w:r>
    </w:p>
    <w:p>
      <w:pPr>
        <w:ind w:firstLine="435"/>
        <w:rPr>
          <w:rFonts w:ascii="宋体" w:hAnsi="宋体"/>
        </w:rPr>
      </w:pPr>
      <w:r>
        <w:rPr>
          <w:rFonts w:hint="eastAsia" w:ascii="宋体" w:hAnsi="宋体"/>
        </w:rPr>
        <w:t>按照提示操作</w:t>
      </w:r>
    </w:p>
    <w:p>
      <w:pPr>
        <w:rPr>
          <w:rFonts w:ascii="宋体" w:hAnsi="宋体"/>
        </w:rPr>
      </w:pPr>
      <w:r>
        <w:rPr>
          <w:rFonts w:hint="eastAsia" w:ascii="宋体" w:hAnsi="宋体" w:cs="宋体"/>
          <w:kern w:val="0"/>
          <w:sz w:val="24"/>
        </w:rPr>
        <w:t xml:space="preserve">   </w:t>
      </w:r>
      <w:r>
        <w:rPr>
          <w:rFonts w:hint="eastAsia" w:ascii="宋体" w:hAnsi="宋体" w:cs="宋体"/>
          <w:b/>
          <w:kern w:val="0"/>
          <w:sz w:val="24"/>
        </w:rPr>
        <w:t xml:space="preserve">请把保存下来的文件打印盖章，发电子档给我会 </w:t>
      </w:r>
      <w:r>
        <w:rPr>
          <w:rFonts w:hint="eastAsia" w:ascii="宋体" w:hAnsi="宋体"/>
          <w:b/>
          <w:szCs w:val="21"/>
          <w:lang w:val="en-US" w:eastAsia="zh-CN"/>
        </w:rPr>
        <w:t>288991778@qq.com</w:t>
      </w:r>
      <w:r>
        <w:rPr>
          <w:rFonts w:hint="eastAsia" w:ascii="宋体" w:hAnsi="宋体"/>
        </w:rPr>
        <w:t xml:space="preserve">  </w:t>
      </w:r>
      <w:r>
        <w:rPr>
          <w:rFonts w:hint="eastAsia" w:ascii="宋体" w:hAnsi="宋体" w:cs="宋体"/>
          <w:b/>
          <w:kern w:val="0"/>
          <w:sz w:val="24"/>
        </w:rPr>
        <w:t xml:space="preserve"> 谢谢您的支持！</w:t>
      </w:r>
      <w:r>
        <w:rPr>
          <w:rFonts w:hint="eastAsia" w:ascii="宋体" w:hAnsi="宋体"/>
        </w:rPr>
        <w:t xml:space="preserve">   </w:t>
      </w:r>
    </w:p>
    <w:sectPr>
      <w:headerReference r:id="rId3" w:type="default"/>
      <w:pgSz w:w="11906" w:h="16838"/>
      <w:pgMar w:top="993" w:right="991"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b/>
        <w:color w:val="FF0000"/>
      </w:rPr>
    </w:pPr>
    <w:r>
      <w:rPr>
        <w:rFonts w:hint="eastAsia"/>
        <w:b/>
        <w:color w:val="FF0000"/>
        <w:sz w:val="30"/>
        <w:szCs w:val="3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51E15"/>
    <w:multiLevelType w:val="multilevel"/>
    <w:tmpl w:val="08C51E15"/>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F056539"/>
    <w:multiLevelType w:val="multilevel"/>
    <w:tmpl w:val="0F056539"/>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10713ED"/>
    <w:multiLevelType w:val="multilevel"/>
    <w:tmpl w:val="310713ED"/>
    <w:lvl w:ilvl="0" w:tentative="0">
      <w:start w:val="10"/>
      <w:numFmt w:val="decimal"/>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4702588"/>
    <w:multiLevelType w:val="multilevel"/>
    <w:tmpl w:val="54702588"/>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770DB2"/>
    <w:multiLevelType w:val="multilevel"/>
    <w:tmpl w:val="55770DB2"/>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7AF303E1"/>
    <w:multiLevelType w:val="multilevel"/>
    <w:tmpl w:val="7AF303E1"/>
    <w:lvl w:ilvl="0" w:tentative="0">
      <w:start w:val="1"/>
      <w:numFmt w:val="bullet"/>
      <w:lvlText w:val=""/>
      <w:lvlJc w:val="left"/>
      <w:pPr>
        <w:ind w:left="525" w:hanging="420"/>
      </w:pPr>
      <w:rPr>
        <w:rFonts w:hint="default" w:ascii="Wingdings" w:hAnsi="Wingdings"/>
      </w:rPr>
    </w:lvl>
    <w:lvl w:ilvl="1" w:tentative="0">
      <w:start w:val="1"/>
      <w:numFmt w:val="bullet"/>
      <w:lvlText w:val=""/>
      <w:lvlJc w:val="left"/>
      <w:pPr>
        <w:ind w:left="945" w:hanging="420"/>
      </w:pPr>
      <w:rPr>
        <w:rFonts w:hint="default" w:ascii="Wingdings" w:hAnsi="Wingdings"/>
      </w:rPr>
    </w:lvl>
    <w:lvl w:ilvl="2" w:tentative="0">
      <w:start w:val="1"/>
      <w:numFmt w:val="bullet"/>
      <w:lvlText w:val=""/>
      <w:lvlJc w:val="left"/>
      <w:pPr>
        <w:ind w:left="1365" w:hanging="420"/>
      </w:pPr>
      <w:rPr>
        <w:rFonts w:hint="default" w:ascii="Wingdings" w:hAnsi="Wingdings"/>
      </w:rPr>
    </w:lvl>
    <w:lvl w:ilvl="3" w:tentative="0">
      <w:start w:val="1"/>
      <w:numFmt w:val="bullet"/>
      <w:lvlText w:val=""/>
      <w:lvlJc w:val="left"/>
      <w:pPr>
        <w:ind w:left="1785" w:hanging="420"/>
      </w:pPr>
      <w:rPr>
        <w:rFonts w:hint="default" w:ascii="Wingdings" w:hAnsi="Wingdings"/>
      </w:rPr>
    </w:lvl>
    <w:lvl w:ilvl="4" w:tentative="0">
      <w:start w:val="1"/>
      <w:numFmt w:val="bullet"/>
      <w:lvlText w:val=""/>
      <w:lvlJc w:val="left"/>
      <w:pPr>
        <w:ind w:left="2205" w:hanging="420"/>
      </w:pPr>
      <w:rPr>
        <w:rFonts w:hint="default" w:ascii="Wingdings" w:hAnsi="Wingdings"/>
      </w:rPr>
    </w:lvl>
    <w:lvl w:ilvl="5" w:tentative="0">
      <w:start w:val="1"/>
      <w:numFmt w:val="bullet"/>
      <w:lvlText w:val=""/>
      <w:lvlJc w:val="left"/>
      <w:pPr>
        <w:ind w:left="2625" w:hanging="420"/>
      </w:pPr>
      <w:rPr>
        <w:rFonts w:hint="default" w:ascii="Wingdings" w:hAnsi="Wingdings"/>
      </w:rPr>
    </w:lvl>
    <w:lvl w:ilvl="6" w:tentative="0">
      <w:start w:val="1"/>
      <w:numFmt w:val="bullet"/>
      <w:lvlText w:val=""/>
      <w:lvlJc w:val="left"/>
      <w:pPr>
        <w:ind w:left="3045" w:hanging="420"/>
      </w:pPr>
      <w:rPr>
        <w:rFonts w:hint="default" w:ascii="Wingdings" w:hAnsi="Wingdings"/>
      </w:rPr>
    </w:lvl>
    <w:lvl w:ilvl="7" w:tentative="0">
      <w:start w:val="1"/>
      <w:numFmt w:val="bullet"/>
      <w:lvlText w:val=""/>
      <w:lvlJc w:val="left"/>
      <w:pPr>
        <w:ind w:left="3465" w:hanging="420"/>
      </w:pPr>
      <w:rPr>
        <w:rFonts w:hint="default" w:ascii="Wingdings" w:hAnsi="Wingdings"/>
      </w:rPr>
    </w:lvl>
    <w:lvl w:ilvl="8" w:tentative="0">
      <w:start w:val="1"/>
      <w:numFmt w:val="bullet"/>
      <w:lvlText w:val=""/>
      <w:lvlJc w:val="left"/>
      <w:pPr>
        <w:ind w:left="3885" w:hanging="420"/>
      </w:pPr>
      <w:rPr>
        <w:rFonts w:hint="default" w:ascii="Wingdings" w:hAnsi="Wingdings"/>
      </w:rPr>
    </w:lvl>
  </w:abstractNum>
  <w:num w:numId="1">
    <w:abstractNumId w:val="0"/>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YWE2OTAzNWE4MDg3OWU0YzFmYzQwOTQ3Y2E4YWUifQ=="/>
  </w:docVars>
  <w:rsids>
    <w:rsidRoot w:val="00431CAA"/>
    <w:rsid w:val="000108A1"/>
    <w:rsid w:val="00030BA6"/>
    <w:rsid w:val="00052C36"/>
    <w:rsid w:val="00080A98"/>
    <w:rsid w:val="00086706"/>
    <w:rsid w:val="00095DE3"/>
    <w:rsid w:val="00101A65"/>
    <w:rsid w:val="00116DFF"/>
    <w:rsid w:val="00195FDC"/>
    <w:rsid w:val="001B2302"/>
    <w:rsid w:val="0020185F"/>
    <w:rsid w:val="002B6690"/>
    <w:rsid w:val="002C219C"/>
    <w:rsid w:val="002D6CD6"/>
    <w:rsid w:val="002F298A"/>
    <w:rsid w:val="00366333"/>
    <w:rsid w:val="00411274"/>
    <w:rsid w:val="004148FB"/>
    <w:rsid w:val="00430202"/>
    <w:rsid w:val="00430810"/>
    <w:rsid w:val="00431CAA"/>
    <w:rsid w:val="00492CB3"/>
    <w:rsid w:val="004B14C6"/>
    <w:rsid w:val="00527D39"/>
    <w:rsid w:val="0054301A"/>
    <w:rsid w:val="005974C5"/>
    <w:rsid w:val="005A48B1"/>
    <w:rsid w:val="005A5033"/>
    <w:rsid w:val="005C18DA"/>
    <w:rsid w:val="005F04B6"/>
    <w:rsid w:val="0063213F"/>
    <w:rsid w:val="00682FE1"/>
    <w:rsid w:val="0069784C"/>
    <w:rsid w:val="007F3941"/>
    <w:rsid w:val="00802496"/>
    <w:rsid w:val="00864898"/>
    <w:rsid w:val="008673BF"/>
    <w:rsid w:val="00873693"/>
    <w:rsid w:val="008A27F3"/>
    <w:rsid w:val="008A38BB"/>
    <w:rsid w:val="008E063D"/>
    <w:rsid w:val="008F6365"/>
    <w:rsid w:val="009515F8"/>
    <w:rsid w:val="00970BED"/>
    <w:rsid w:val="009C5F2B"/>
    <w:rsid w:val="00A0170E"/>
    <w:rsid w:val="00A55250"/>
    <w:rsid w:val="00A5540C"/>
    <w:rsid w:val="00A67D1F"/>
    <w:rsid w:val="00A84A8B"/>
    <w:rsid w:val="00B241D2"/>
    <w:rsid w:val="00B24612"/>
    <w:rsid w:val="00B570FD"/>
    <w:rsid w:val="00B82C8B"/>
    <w:rsid w:val="00B977BC"/>
    <w:rsid w:val="00BB0ADB"/>
    <w:rsid w:val="00BC5E09"/>
    <w:rsid w:val="00BE60C2"/>
    <w:rsid w:val="00BF66FC"/>
    <w:rsid w:val="00CA4F6D"/>
    <w:rsid w:val="00CD311C"/>
    <w:rsid w:val="00CF07A8"/>
    <w:rsid w:val="00CF4F72"/>
    <w:rsid w:val="00D310A5"/>
    <w:rsid w:val="00D70550"/>
    <w:rsid w:val="00DC6529"/>
    <w:rsid w:val="00E10C43"/>
    <w:rsid w:val="00E67252"/>
    <w:rsid w:val="00ED0AC8"/>
    <w:rsid w:val="00EF3BEE"/>
    <w:rsid w:val="00F217A1"/>
    <w:rsid w:val="00F24817"/>
    <w:rsid w:val="00F6596A"/>
    <w:rsid w:val="00F85F9B"/>
    <w:rsid w:val="00FB0E91"/>
    <w:rsid w:val="00FE41A7"/>
    <w:rsid w:val="04FF3EDA"/>
    <w:rsid w:val="37973C01"/>
    <w:rsid w:val="730F50FE"/>
    <w:rsid w:val="7807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Hyperlink"/>
    <w:qFormat/>
    <w:uiPriority w:val="0"/>
    <w:rPr>
      <w:color w:val="000000"/>
      <w:u w:val="none"/>
    </w:rPr>
  </w:style>
  <w:style w:type="paragraph" w:styleId="9">
    <w:name w:val="List Paragraph"/>
    <w:basedOn w:val="1"/>
    <w:qFormat/>
    <w:uiPriority w:val="34"/>
    <w:pPr>
      <w:widowControl/>
      <w:ind w:firstLine="420"/>
    </w:pPr>
    <w:rPr>
      <w:rFonts w:ascii="Calibri" w:hAnsi="Calibri" w:cs="Calibri"/>
      <w:kern w:val="0"/>
      <w:szCs w:val="21"/>
    </w:rPr>
  </w:style>
  <w:style w:type="character" w:customStyle="1" w:styleId="10">
    <w:name w:val="页眉 Char"/>
    <w:basedOn w:val="7"/>
    <w:link w:val="4"/>
    <w:qFormat/>
    <w:uiPriority w:val="0"/>
    <w:rPr>
      <w:rFonts w:ascii="Times New Roman" w:hAnsi="Times New Roman" w:eastAsia="宋体" w:cs="Times New Roman"/>
      <w:sz w:val="18"/>
      <w:szCs w:val="18"/>
    </w:rPr>
  </w:style>
  <w:style w:type="character" w:customStyle="1" w:styleId="11">
    <w:name w:val="content_black_middle_bold21"/>
    <w:qFormat/>
    <w:uiPriority w:val="0"/>
    <w:rPr>
      <w:rFonts w:hint="default" w:ascii="Verdana" w:hAnsi="Verdana"/>
      <w:b/>
      <w:bCs/>
      <w:color w:val="000000"/>
      <w:sz w:val="21"/>
      <w:szCs w:val="21"/>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 w:type="character" w:customStyle="1" w:styleId="13">
    <w:name w:val="页脚 Char"/>
    <w:basedOn w:val="7"/>
    <w:link w:val="3"/>
    <w:uiPriority w:val="99"/>
    <w:rPr>
      <w:rFonts w:ascii="Times New Roman" w:hAnsi="Times New Roman" w:eastAsia="宋体" w:cs="Times New Roman"/>
      <w:sz w:val="18"/>
      <w:szCs w:val="18"/>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image" Target="media/image27.jpeg"/><Relationship Id="rId31" Type="http://schemas.openxmlformats.org/officeDocument/2006/relationships/image" Target="media/image26.png"/><Relationship Id="rId30" Type="http://schemas.openxmlformats.org/officeDocument/2006/relationships/image" Target="media/image25.jpe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cid:30a2de2a$1$14423faaeda$Coremail$ben8823343$126.com" TargetMode="External"/><Relationship Id="rId27" Type="http://schemas.openxmlformats.org/officeDocument/2006/relationships/image" Target="media/image23.png"/><Relationship Id="rId26" Type="http://schemas.openxmlformats.org/officeDocument/2006/relationships/image" Target="media/image22.jpe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jpe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1979</Words>
  <Characters>2166</Characters>
  <Lines>18</Lines>
  <Paragraphs>5</Paragraphs>
  <TotalTime>4</TotalTime>
  <ScaleCrop>false</ScaleCrop>
  <LinksUpToDate>false</LinksUpToDate>
  <CharactersWithSpaces>2350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2019-03-07T01:23:00Z</dcterms:created>
  <dc:creator>mch-ylt</dc:creator>
  <cp:lastModifiedBy>Kin</cp:lastModifiedBy>
  <dcterms:modified xsi:type="dcterms:W3CDTF">2023-04-23T07:31:20Z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4C83815C5AD2421E90A2A7941C3AF578_13</vt:lpwstr>
  </property>
</Properties>
</file>